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E67C50">
        <w:rPr>
          <w:rFonts w:ascii="Century Gothic" w:hAnsi="Century Gothic"/>
          <w:color w:val="auto"/>
          <w:sz w:val="28"/>
        </w:rPr>
        <w:t>Child Protection Policy</w:t>
      </w:r>
    </w:p>
    <w:p w:rsidR="00DE79DF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58416C" w:rsidRPr="0058416C">
        <w:rPr>
          <w:rFonts w:ascii="Century Gothic" w:hAnsi="Century Gothic"/>
          <w:color w:val="262626" w:themeColor="text1" w:themeTint="D9"/>
          <w:sz w:val="28"/>
        </w:rPr>
        <w:t>Mild,</w:t>
      </w:r>
      <w:r w:rsidR="0058416C">
        <w:rPr>
          <w:rFonts w:ascii="Century Gothic" w:hAnsi="Century Gothic"/>
          <w:color w:val="1F497D" w:themeColor="text2"/>
          <w:sz w:val="28"/>
        </w:rPr>
        <w:t xml:space="preserve"> </w:t>
      </w:r>
      <w:r w:rsidR="007E7116" w:rsidRPr="007E7116">
        <w:rPr>
          <w:rFonts w:ascii="Century Gothic" w:hAnsi="Century Gothic"/>
          <w:color w:val="auto"/>
          <w:sz w:val="28"/>
        </w:rPr>
        <w:t>Serious</w:t>
      </w:r>
      <w:r w:rsidR="00FF3C17">
        <w:rPr>
          <w:rFonts w:ascii="Century Gothic" w:hAnsi="Century Gothic"/>
          <w:color w:val="auto"/>
          <w:sz w:val="28"/>
        </w:rPr>
        <w:t xml:space="preserve"> and/or</w:t>
      </w:r>
      <w:r w:rsidR="007E7116">
        <w:rPr>
          <w:rFonts w:ascii="Century Gothic" w:hAnsi="Century Gothic"/>
          <w:color w:val="1F497D" w:themeColor="text2"/>
          <w:sz w:val="28"/>
        </w:rPr>
        <w:t xml:space="preserve"> </w:t>
      </w:r>
      <w:r w:rsidR="00244969" w:rsidRPr="00244969">
        <w:rPr>
          <w:rFonts w:ascii="Century Gothic" w:hAnsi="Century Gothic"/>
          <w:color w:val="auto"/>
          <w:sz w:val="28"/>
        </w:rPr>
        <w:t xml:space="preserve">Notifiable </w:t>
      </w:r>
      <w:r w:rsidR="00DF6EFC" w:rsidRPr="00E67C50">
        <w:rPr>
          <w:rFonts w:ascii="Century Gothic" w:hAnsi="Century Gothic"/>
          <w:color w:val="auto"/>
          <w:sz w:val="28"/>
        </w:rPr>
        <w:t>Injury</w:t>
      </w:r>
    </w:p>
    <w:p w:rsidR="001D572E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E67C50">
        <w:rPr>
          <w:rFonts w:ascii="Century Gothic" w:hAnsi="Century Gothic"/>
          <w:color w:val="auto"/>
          <w:sz w:val="28"/>
        </w:rPr>
        <w:t>5 March 2018</w:t>
      </w: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  <w:r w:rsidRPr="00E67C50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9B06E" wp14:editId="43B25B14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6743B6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E67C50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Purpose</w:t>
      </w:r>
    </w:p>
    <w:p w:rsidR="00DF6EFC" w:rsidRPr="00E67C50" w:rsidRDefault="00AD24E8" w:rsidP="003F7346">
      <w:pPr>
        <w:spacing w:after="120" w:line="240" w:lineRule="auto"/>
        <w:rPr>
          <w:rFonts w:ascii="Century Gothic" w:hAnsi="Century Gothic"/>
          <w:sz w:val="24"/>
        </w:rPr>
      </w:pPr>
      <w:r w:rsidRPr="00E67C50">
        <w:rPr>
          <w:rFonts w:ascii="Century Gothic" w:hAnsi="Century Gothic"/>
          <w:sz w:val="24"/>
        </w:rPr>
        <w:t xml:space="preserve">To ensure </w:t>
      </w:r>
      <w:r w:rsidR="00DF6EFC" w:rsidRPr="00E67C50">
        <w:rPr>
          <w:rFonts w:ascii="Century Gothic" w:hAnsi="Century Gothic"/>
          <w:sz w:val="24"/>
        </w:rPr>
        <w:t>proper procedures are followed in the event of a notifiable injury or illness.</w:t>
      </w:r>
    </w:p>
    <w:p w:rsidR="00DF6EFC" w:rsidRDefault="00DF6EFC" w:rsidP="003F7346">
      <w:pPr>
        <w:spacing w:after="120" w:line="240" w:lineRule="auto"/>
        <w:rPr>
          <w:rFonts w:ascii="Century Gothic" w:hAnsi="Century Gothic"/>
          <w:sz w:val="24"/>
        </w:rPr>
      </w:pPr>
      <w:r w:rsidRPr="00E67C50">
        <w:rPr>
          <w:rFonts w:ascii="Century Gothic" w:hAnsi="Century Gothic"/>
          <w:sz w:val="24"/>
        </w:rPr>
        <w:t>Definitions</w:t>
      </w:r>
    </w:p>
    <w:p w:rsidR="0058416C" w:rsidRDefault="0058416C" w:rsidP="003F7346">
      <w:pPr>
        <w:pStyle w:val="ListParagraph"/>
        <w:numPr>
          <w:ilvl w:val="0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Mild Injury:</w:t>
      </w:r>
    </w:p>
    <w:p w:rsid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cuts, scrapes, bumps</w:t>
      </w:r>
    </w:p>
    <w:p w:rsidR="0058416C" w:rsidRDefault="0058416C" w:rsidP="003F7346">
      <w:pPr>
        <w:pStyle w:val="ListParagraph"/>
        <w:numPr>
          <w:ilvl w:val="0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Moderate Injury:</w:t>
      </w:r>
    </w:p>
    <w:p w:rsid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unwell</w:t>
      </w:r>
    </w:p>
    <w:p w:rsid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vomiting and/or diarrhoea</w:t>
      </w:r>
    </w:p>
    <w:p w:rsid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bleeding knee</w:t>
      </w:r>
    </w:p>
    <w:p w:rsid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bang</w:t>
      </w:r>
    </w:p>
    <w:p w:rsidR="0058416C" w:rsidRPr="00244969" w:rsidRDefault="0058416C" w:rsidP="003F7346">
      <w:pPr>
        <w:pStyle w:val="ListParagraph"/>
        <w:numPr>
          <w:ilvl w:val="0"/>
          <w:numId w:val="11"/>
        </w:numPr>
        <w:spacing w:after="120" w:line="240" w:lineRule="auto"/>
        <w:rPr>
          <w:rFonts w:ascii="Century Gothic" w:hAnsi="Century Gothic"/>
        </w:rPr>
      </w:pPr>
      <w:r w:rsidRPr="00244969">
        <w:rPr>
          <w:rFonts w:ascii="Century Gothic" w:hAnsi="Century Gothic"/>
          <w:sz w:val="24"/>
        </w:rPr>
        <w:t xml:space="preserve">Serious Injury: </w:t>
      </w:r>
    </w:p>
    <w:p w:rsidR="0058416C" w:rsidRPr="00244969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break</w:t>
      </w:r>
      <w:r w:rsidRPr="00244969">
        <w:rPr>
          <w:rFonts w:ascii="Century Gothic" w:hAnsi="Century Gothic"/>
          <w:sz w:val="24"/>
        </w:rPr>
        <w:t xml:space="preserve"> </w:t>
      </w:r>
    </w:p>
    <w:p w:rsidR="0058416C" w:rsidRPr="00244969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</w:rPr>
      </w:pPr>
      <w:r>
        <w:rPr>
          <w:rFonts w:ascii="Century Gothic" w:hAnsi="Century Gothic"/>
          <w:sz w:val="24"/>
        </w:rPr>
        <w:t>gash</w:t>
      </w:r>
    </w:p>
    <w:p w:rsidR="0058416C" w:rsidRPr="0058416C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</w:rPr>
      </w:pPr>
      <w:r w:rsidRPr="00244969">
        <w:rPr>
          <w:rFonts w:ascii="Century Gothic" w:hAnsi="Century Gothic"/>
          <w:sz w:val="24"/>
        </w:rPr>
        <w:t>severe hit to the head</w:t>
      </w:r>
    </w:p>
    <w:p w:rsidR="00244969" w:rsidRDefault="00DF6EFC" w:rsidP="003F7346">
      <w:pPr>
        <w:pStyle w:val="ListParagraph"/>
        <w:numPr>
          <w:ilvl w:val="0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 w:rsidRPr="00244969">
        <w:rPr>
          <w:rFonts w:ascii="Century Gothic" w:hAnsi="Century Gothic"/>
          <w:sz w:val="24"/>
        </w:rPr>
        <w:t>Notifiable Injury:</w:t>
      </w:r>
      <w:r w:rsidR="00E67C50" w:rsidRPr="00244969">
        <w:rPr>
          <w:rFonts w:ascii="Century Gothic" w:hAnsi="Century Gothic"/>
          <w:sz w:val="24"/>
        </w:rPr>
        <w:t xml:space="preserve"> </w:t>
      </w:r>
    </w:p>
    <w:p w:rsidR="00244969" w:rsidRDefault="00DF6EF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 w:rsidRPr="00244969">
        <w:rPr>
          <w:rFonts w:ascii="Century Gothic" w:hAnsi="Century Gothic"/>
          <w:sz w:val="24"/>
        </w:rPr>
        <w:t xml:space="preserve">amputation of any part of his or her body </w:t>
      </w:r>
    </w:p>
    <w:p w:rsidR="00244969" w:rsidRDefault="00DF6EF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 w:rsidRPr="00244969">
        <w:rPr>
          <w:rFonts w:ascii="Century Gothic" w:hAnsi="Century Gothic"/>
          <w:sz w:val="24"/>
        </w:rPr>
        <w:t>serious head or</w:t>
      </w:r>
      <w:r w:rsidR="00244969">
        <w:rPr>
          <w:rFonts w:ascii="Century Gothic" w:hAnsi="Century Gothic"/>
          <w:sz w:val="24"/>
        </w:rPr>
        <w:t xml:space="preserve"> eye injury, or a serious burn </w:t>
      </w:r>
      <w:r w:rsidRPr="00244969">
        <w:rPr>
          <w:rFonts w:ascii="Century Gothic" w:hAnsi="Century Gothic"/>
          <w:sz w:val="24"/>
        </w:rPr>
        <w:t xml:space="preserve"> </w:t>
      </w:r>
    </w:p>
    <w:p w:rsidR="00244969" w:rsidRDefault="00DF6EF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 w:rsidRPr="00244969">
        <w:rPr>
          <w:rFonts w:ascii="Century Gothic" w:hAnsi="Century Gothic"/>
          <w:sz w:val="24"/>
        </w:rPr>
        <w:t>separation of his or her skin from an underlying tissue (such as de</w:t>
      </w:r>
      <w:r w:rsidR="0058416C">
        <w:rPr>
          <w:rFonts w:ascii="Century Gothic" w:hAnsi="Century Gothic"/>
          <w:sz w:val="24"/>
        </w:rPr>
        <w:t>-</w:t>
      </w:r>
      <w:r w:rsidRPr="00244969">
        <w:rPr>
          <w:rFonts w:ascii="Century Gothic" w:hAnsi="Century Gothic"/>
          <w:sz w:val="24"/>
        </w:rPr>
        <w:t xml:space="preserve">gloving or scalping) </w:t>
      </w:r>
    </w:p>
    <w:p w:rsidR="00244969" w:rsidRDefault="00244969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 spinal injury </w:t>
      </w:r>
    </w:p>
    <w:p w:rsidR="00244969" w:rsidRDefault="00244969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the loss of a bodily function </w:t>
      </w:r>
    </w:p>
    <w:p w:rsidR="00244969" w:rsidRDefault="00DF6EF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 w:rsidRPr="00244969">
        <w:rPr>
          <w:rFonts w:ascii="Century Gothic" w:hAnsi="Century Gothic"/>
          <w:sz w:val="24"/>
        </w:rPr>
        <w:t>serious lacerations anything requiring admission to hospital</w:t>
      </w:r>
      <w:r w:rsidR="00E67C50" w:rsidRPr="00244969">
        <w:rPr>
          <w:rFonts w:ascii="Century Gothic" w:hAnsi="Century Gothic"/>
          <w:sz w:val="24"/>
        </w:rPr>
        <w:t xml:space="preserve"> </w:t>
      </w:r>
    </w:p>
    <w:p w:rsidR="00DF6EFC" w:rsidRPr="00244969" w:rsidRDefault="0058416C" w:rsidP="003F7346">
      <w:pPr>
        <w:pStyle w:val="ListParagraph"/>
        <w:numPr>
          <w:ilvl w:val="1"/>
          <w:numId w:val="11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m</w:t>
      </w:r>
      <w:r w:rsidR="00DF6EFC" w:rsidRPr="00244969">
        <w:rPr>
          <w:rFonts w:ascii="Century Gothic" w:hAnsi="Century Gothic"/>
          <w:sz w:val="24"/>
        </w:rPr>
        <w:t>edical treatment within 48 hours of being exposed to a substance</w:t>
      </w:r>
    </w:p>
    <w:p w:rsidR="001D572E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Procedures</w:t>
      </w:r>
    </w:p>
    <w:p w:rsidR="0058416C" w:rsidRPr="0058416C" w:rsidRDefault="0058416C" w:rsidP="003F7346">
      <w:pPr>
        <w:spacing w:after="120" w:line="240" w:lineRule="auto"/>
        <w:rPr>
          <w:rFonts w:ascii="Century Gothic" w:hAnsi="Century Gothic"/>
          <w:sz w:val="24"/>
          <w:szCs w:val="28"/>
        </w:rPr>
      </w:pPr>
      <w:r w:rsidRPr="0058416C">
        <w:rPr>
          <w:rFonts w:ascii="Century Gothic" w:hAnsi="Century Gothic"/>
          <w:sz w:val="24"/>
          <w:szCs w:val="28"/>
        </w:rPr>
        <w:t>Mild Injury</w:t>
      </w:r>
    </w:p>
    <w:p w:rsidR="0058416C" w:rsidRPr="0058416C" w:rsidRDefault="0058416C" w:rsidP="003F7346">
      <w:pPr>
        <w:pStyle w:val="ListParagraph"/>
        <w:numPr>
          <w:ilvl w:val="0"/>
          <w:numId w:val="1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58416C">
        <w:rPr>
          <w:rFonts w:ascii="Century Gothic" w:hAnsi="Century Gothic"/>
          <w:sz w:val="24"/>
          <w:szCs w:val="28"/>
        </w:rPr>
        <w:t>Use duty bag or classroom first aid kit</w:t>
      </w:r>
    </w:p>
    <w:p w:rsidR="0058416C" w:rsidRDefault="0058416C" w:rsidP="003F7346">
      <w:pPr>
        <w:pStyle w:val="ListParagraph"/>
        <w:numPr>
          <w:ilvl w:val="0"/>
          <w:numId w:val="13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58416C">
        <w:rPr>
          <w:rFonts w:ascii="Century Gothic" w:hAnsi="Century Gothic"/>
          <w:sz w:val="24"/>
          <w:szCs w:val="28"/>
        </w:rPr>
        <w:t xml:space="preserve">Do not send </w:t>
      </w:r>
      <w:r>
        <w:rPr>
          <w:rFonts w:ascii="Century Gothic" w:hAnsi="Century Gothic"/>
          <w:sz w:val="24"/>
          <w:szCs w:val="28"/>
        </w:rPr>
        <w:t xml:space="preserve">the child </w:t>
      </w:r>
      <w:r w:rsidRPr="0058416C">
        <w:rPr>
          <w:rFonts w:ascii="Century Gothic" w:hAnsi="Century Gothic"/>
          <w:sz w:val="24"/>
          <w:szCs w:val="28"/>
        </w:rPr>
        <w:t xml:space="preserve">to </w:t>
      </w:r>
      <w:r>
        <w:rPr>
          <w:rFonts w:ascii="Century Gothic" w:hAnsi="Century Gothic"/>
          <w:sz w:val="24"/>
          <w:szCs w:val="28"/>
        </w:rPr>
        <w:t xml:space="preserve">the </w:t>
      </w:r>
      <w:r w:rsidRPr="0058416C">
        <w:rPr>
          <w:rFonts w:ascii="Century Gothic" w:hAnsi="Century Gothic"/>
          <w:sz w:val="24"/>
          <w:szCs w:val="28"/>
        </w:rPr>
        <w:t>office</w:t>
      </w:r>
    </w:p>
    <w:p w:rsidR="0058416C" w:rsidRDefault="0058416C" w:rsidP="003F7346">
      <w:pPr>
        <w:spacing w:after="120" w:line="240" w:lineRule="auto"/>
        <w:rPr>
          <w:rFonts w:ascii="Century Gothic" w:hAnsi="Century Gothic"/>
          <w:sz w:val="24"/>
        </w:rPr>
      </w:pPr>
      <w:r w:rsidRPr="0058416C">
        <w:rPr>
          <w:rFonts w:ascii="Century Gothic" w:hAnsi="Century Gothic"/>
          <w:sz w:val="24"/>
        </w:rPr>
        <w:t>Moderate Injury:</w:t>
      </w:r>
    </w:p>
    <w:p w:rsidR="0058416C" w:rsidRDefault="0058416C" w:rsidP="003F7346">
      <w:pPr>
        <w:pStyle w:val="ListParagraph"/>
        <w:numPr>
          <w:ilvl w:val="0"/>
          <w:numId w:val="14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Send student to Sick Bay for medical attention and dressing of any wounds</w:t>
      </w:r>
    </w:p>
    <w:p w:rsidR="0058416C" w:rsidRDefault="0058416C" w:rsidP="003F7346">
      <w:pPr>
        <w:pStyle w:val="ListParagraph"/>
        <w:numPr>
          <w:ilvl w:val="0"/>
          <w:numId w:val="14"/>
        </w:num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Parents to be notified of all head knocks</w:t>
      </w:r>
    </w:p>
    <w:p w:rsidR="003F7346" w:rsidRDefault="0058416C" w:rsidP="00D156B2">
      <w:pPr>
        <w:pStyle w:val="ListParagraph"/>
        <w:numPr>
          <w:ilvl w:val="0"/>
          <w:numId w:val="14"/>
        </w:numPr>
        <w:spacing w:after="120" w:line="240" w:lineRule="auto"/>
        <w:ind w:left="0"/>
        <w:rPr>
          <w:rFonts w:ascii="Century Gothic" w:hAnsi="Century Gothic"/>
          <w:sz w:val="24"/>
        </w:rPr>
      </w:pPr>
      <w:r w:rsidRPr="003F7346">
        <w:rPr>
          <w:rFonts w:ascii="Century Gothic" w:hAnsi="Century Gothic"/>
          <w:sz w:val="24"/>
        </w:rPr>
        <w:lastRenderedPageBreak/>
        <w:t>Where vomiting and/or diarrhoea send student call caregiver and send student home. Should be at home for 48 hours following last episode of vomiting and/or diarrhoea</w:t>
      </w:r>
    </w:p>
    <w:p w:rsidR="003F7346" w:rsidRDefault="003F7346" w:rsidP="003F7346">
      <w:pPr>
        <w:pStyle w:val="ListParagraph"/>
        <w:spacing w:after="120" w:line="240" w:lineRule="auto"/>
        <w:ind w:left="0"/>
        <w:rPr>
          <w:rFonts w:ascii="Century Gothic" w:hAnsi="Century Gothic"/>
          <w:sz w:val="24"/>
        </w:rPr>
      </w:pPr>
    </w:p>
    <w:p w:rsidR="0058416C" w:rsidRPr="003F7346" w:rsidRDefault="0058416C" w:rsidP="003F7346">
      <w:pPr>
        <w:pStyle w:val="ListParagraph"/>
        <w:spacing w:after="120" w:line="240" w:lineRule="auto"/>
        <w:ind w:left="0"/>
        <w:rPr>
          <w:rFonts w:ascii="Century Gothic" w:hAnsi="Century Gothic"/>
          <w:sz w:val="24"/>
        </w:rPr>
      </w:pPr>
      <w:r w:rsidRPr="003F7346">
        <w:rPr>
          <w:rFonts w:ascii="Century Gothic" w:hAnsi="Century Gothic"/>
          <w:sz w:val="24"/>
        </w:rPr>
        <w:t>Serious Injury:</w:t>
      </w:r>
    </w:p>
    <w:p w:rsidR="00687976" w:rsidRDefault="007E7116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Stay calm and m</w:t>
      </w:r>
      <w:r w:rsidR="00687976" w:rsidRPr="00687976">
        <w:rPr>
          <w:rFonts w:ascii="Century Gothic" w:hAnsi="Century Gothic"/>
          <w:sz w:val="24"/>
          <w:szCs w:val="28"/>
        </w:rPr>
        <w:t>ove students away from any blood</w:t>
      </w:r>
      <w:r w:rsidR="00687976">
        <w:rPr>
          <w:rFonts w:ascii="Century Gothic" w:hAnsi="Century Gothic"/>
          <w:sz w:val="24"/>
          <w:szCs w:val="28"/>
        </w:rPr>
        <w:t>, body parts</w:t>
      </w:r>
      <w:r w:rsidR="0058416C">
        <w:rPr>
          <w:rFonts w:ascii="Century Gothic" w:hAnsi="Century Gothic"/>
          <w:sz w:val="24"/>
          <w:szCs w:val="28"/>
        </w:rPr>
        <w:t xml:space="preserve"> or other bodily fl</w:t>
      </w:r>
      <w:r w:rsidR="00C0208A">
        <w:rPr>
          <w:rFonts w:ascii="Century Gothic" w:hAnsi="Century Gothic"/>
          <w:sz w:val="24"/>
          <w:szCs w:val="28"/>
        </w:rPr>
        <w:t>uids and then scene of accident</w:t>
      </w:r>
    </w:p>
    <w:p w:rsidR="007E7116" w:rsidRDefault="007E7116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 xml:space="preserve">If the child is unable to move </w:t>
      </w:r>
      <w:r w:rsidR="00C0208A">
        <w:rPr>
          <w:rFonts w:ascii="Century Gothic" w:hAnsi="Century Gothic"/>
          <w:sz w:val="24"/>
          <w:szCs w:val="28"/>
          <w:u w:val="single"/>
        </w:rPr>
        <w:t>do not attempt to move them</w:t>
      </w:r>
    </w:p>
    <w:p w:rsidR="007E7116" w:rsidRDefault="007E7116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Send a runner to the office to notify them of a serious injury or phone the office to no</w:t>
      </w:r>
      <w:r w:rsidR="00C0208A">
        <w:rPr>
          <w:rFonts w:ascii="Century Gothic" w:hAnsi="Century Gothic"/>
          <w:sz w:val="24"/>
          <w:szCs w:val="28"/>
        </w:rPr>
        <w:t>tify them of the serious injury</w:t>
      </w:r>
    </w:p>
    <w:p w:rsidR="00FF3C17" w:rsidRDefault="00FF3C17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Office is to ensure a t</w:t>
      </w:r>
      <w:r w:rsidR="00C0208A">
        <w:rPr>
          <w:rFonts w:ascii="Century Gothic" w:hAnsi="Century Gothic"/>
          <w:sz w:val="24"/>
          <w:szCs w:val="28"/>
        </w:rPr>
        <w:t>rained First Aid person attends</w:t>
      </w:r>
    </w:p>
    <w:p w:rsidR="007E7116" w:rsidRDefault="007E7116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 xml:space="preserve">Contact the parent/guardian </w:t>
      </w:r>
      <w:r w:rsidR="00C0208A">
        <w:rPr>
          <w:rFonts w:ascii="Century Gothic" w:hAnsi="Century Gothic"/>
          <w:sz w:val="24"/>
          <w:szCs w:val="28"/>
        </w:rPr>
        <w:t>and notify them of the accident</w:t>
      </w:r>
    </w:p>
    <w:p w:rsidR="00244969" w:rsidRDefault="00244969" w:rsidP="003F7346">
      <w:pPr>
        <w:pStyle w:val="ListParagraph"/>
        <w:numPr>
          <w:ilvl w:val="0"/>
          <w:numId w:val="8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Call an ambulance or take child to accident and emergency room (use judgement of trained Fir</w:t>
      </w:r>
      <w:r w:rsidR="00C0208A">
        <w:rPr>
          <w:rFonts w:ascii="Century Gothic" w:hAnsi="Century Gothic"/>
          <w:sz w:val="24"/>
          <w:szCs w:val="28"/>
        </w:rPr>
        <w:t>st Aid person and/or Principal)</w:t>
      </w:r>
    </w:p>
    <w:p w:rsidR="003F7346" w:rsidRDefault="003F7346" w:rsidP="003F7346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262756" w:rsidRDefault="0058416C" w:rsidP="003F7346">
      <w:p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Notifiable Injury:</w:t>
      </w:r>
    </w:p>
    <w:p w:rsidR="00262756" w:rsidRP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62756">
        <w:rPr>
          <w:rFonts w:ascii="Century Gothic" w:hAnsi="Century Gothic"/>
          <w:sz w:val="24"/>
          <w:szCs w:val="28"/>
        </w:rPr>
        <w:t>Preserve incident site</w:t>
      </w:r>
    </w:p>
    <w:p w:rsid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Notify WorkSafe online</w:t>
      </w:r>
    </w:p>
    <w:p w:rsid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62756">
        <w:rPr>
          <w:rFonts w:ascii="Century Gothic" w:hAnsi="Century Gothic"/>
          <w:sz w:val="24"/>
          <w:szCs w:val="28"/>
        </w:rPr>
        <w:t>WorkSafe will advise of next steps, which could involve investigating the event and may require the scene to</w:t>
      </w:r>
      <w:r>
        <w:rPr>
          <w:rFonts w:ascii="Century Gothic" w:hAnsi="Century Gothic"/>
          <w:sz w:val="24"/>
          <w:szCs w:val="28"/>
        </w:rPr>
        <w:t xml:space="preserve"> </w:t>
      </w:r>
      <w:r w:rsidRPr="00262756">
        <w:rPr>
          <w:rFonts w:ascii="Century Gothic" w:hAnsi="Century Gothic"/>
          <w:sz w:val="24"/>
          <w:szCs w:val="28"/>
        </w:rPr>
        <w:t>continue to be preserved</w:t>
      </w:r>
    </w:p>
    <w:p w:rsidR="00262756" w:rsidRDefault="00C0208A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School investigates incident</w:t>
      </w:r>
    </w:p>
    <w:p w:rsid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62756">
        <w:rPr>
          <w:rFonts w:ascii="Century Gothic" w:hAnsi="Century Gothic"/>
          <w:sz w:val="24"/>
          <w:szCs w:val="28"/>
        </w:rPr>
        <w:t>WorkSafe provides findings</w:t>
      </w:r>
      <w:r>
        <w:rPr>
          <w:rFonts w:ascii="Century Gothic" w:hAnsi="Century Gothic"/>
          <w:sz w:val="24"/>
          <w:szCs w:val="28"/>
        </w:rPr>
        <w:t xml:space="preserve"> </w:t>
      </w:r>
      <w:r w:rsidRPr="00262756">
        <w:rPr>
          <w:rFonts w:ascii="Century Gothic" w:hAnsi="Century Gothic"/>
          <w:sz w:val="24"/>
          <w:szCs w:val="28"/>
        </w:rPr>
        <w:t>of investigation</w:t>
      </w:r>
    </w:p>
    <w:p w:rsid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62756">
        <w:rPr>
          <w:rFonts w:ascii="Century Gothic" w:hAnsi="Century Gothic"/>
          <w:sz w:val="24"/>
          <w:szCs w:val="28"/>
        </w:rPr>
        <w:t>School implements</w:t>
      </w:r>
      <w:r>
        <w:rPr>
          <w:rFonts w:ascii="Century Gothic" w:hAnsi="Century Gothic"/>
          <w:sz w:val="24"/>
          <w:szCs w:val="28"/>
        </w:rPr>
        <w:t xml:space="preserve"> </w:t>
      </w:r>
      <w:r w:rsidRPr="00262756">
        <w:rPr>
          <w:rFonts w:ascii="Century Gothic" w:hAnsi="Century Gothic"/>
          <w:sz w:val="24"/>
          <w:szCs w:val="28"/>
        </w:rPr>
        <w:t>WorkSafe recommendations</w:t>
      </w:r>
    </w:p>
    <w:p w:rsidR="00262756" w:rsidRDefault="00262756" w:rsidP="003F7346">
      <w:pPr>
        <w:pStyle w:val="ListParagraph"/>
        <w:numPr>
          <w:ilvl w:val="0"/>
          <w:numId w:val="9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Inform workers</w:t>
      </w:r>
    </w:p>
    <w:p w:rsidR="003F7346" w:rsidRDefault="003F7346" w:rsidP="003F7346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241F5D" w:rsidRDefault="00241F5D" w:rsidP="003F7346">
      <w:p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Medications:</w:t>
      </w:r>
    </w:p>
    <w:p w:rsidR="00241F5D" w:rsidRPr="00241F5D" w:rsidRDefault="00241F5D" w:rsidP="003F7346">
      <w:pPr>
        <w:pStyle w:val="ListParagraph"/>
        <w:numPr>
          <w:ilvl w:val="0"/>
          <w:numId w:val="16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41F5D">
        <w:rPr>
          <w:rFonts w:ascii="Century Gothic" w:hAnsi="Century Gothic"/>
          <w:sz w:val="24"/>
          <w:szCs w:val="28"/>
        </w:rPr>
        <w:t>A folder of the children with on-going health problems will be kept in the office. The office staff</w:t>
      </w:r>
      <w:r w:rsidRPr="00241F5D"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will update this. In extreme medical cases (usually demanding an immediate response) a photo</w:t>
      </w:r>
      <w:r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of the child will be placed on the office wall.</w:t>
      </w:r>
    </w:p>
    <w:p w:rsidR="00241F5D" w:rsidRPr="00241F5D" w:rsidRDefault="00241F5D" w:rsidP="003F7346">
      <w:pPr>
        <w:pStyle w:val="ListParagraph"/>
        <w:numPr>
          <w:ilvl w:val="0"/>
          <w:numId w:val="16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41F5D">
        <w:rPr>
          <w:rFonts w:ascii="Century Gothic" w:hAnsi="Century Gothic"/>
          <w:sz w:val="24"/>
          <w:szCs w:val="28"/>
        </w:rPr>
        <w:t>All medication and instructions for use, will be kept and administered by the office staff. A</w:t>
      </w:r>
      <w:r w:rsidRPr="00241F5D"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medication logbook will be dated and signed each time medication is administered. All medicine</w:t>
      </w:r>
      <w:r w:rsidRPr="00241F5D"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should be clearly named.</w:t>
      </w:r>
    </w:p>
    <w:p w:rsidR="00241F5D" w:rsidRPr="00241F5D" w:rsidRDefault="00241F5D" w:rsidP="003F7346">
      <w:pPr>
        <w:pStyle w:val="ListParagraph"/>
        <w:numPr>
          <w:ilvl w:val="0"/>
          <w:numId w:val="16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41F5D">
        <w:rPr>
          <w:rFonts w:ascii="Century Gothic" w:hAnsi="Century Gothic"/>
          <w:sz w:val="24"/>
          <w:szCs w:val="28"/>
        </w:rPr>
        <w:t xml:space="preserve">All prescribed medicine should be stored in </w:t>
      </w:r>
      <w:r w:rsidR="00D90730">
        <w:rPr>
          <w:rFonts w:ascii="Century Gothic" w:hAnsi="Century Gothic"/>
          <w:sz w:val="24"/>
          <w:szCs w:val="28"/>
        </w:rPr>
        <w:t>the office, including if</w:t>
      </w:r>
      <w:r w:rsidRPr="00241F5D">
        <w:rPr>
          <w:rFonts w:ascii="Century Gothic" w:hAnsi="Century Gothic"/>
          <w:sz w:val="24"/>
          <w:szCs w:val="28"/>
        </w:rPr>
        <w:t xml:space="preserve"> it</w:t>
      </w:r>
      <w:r w:rsidRPr="00241F5D"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requires refrigeration.</w:t>
      </w:r>
    </w:p>
    <w:p w:rsidR="00241F5D" w:rsidRPr="00241F5D" w:rsidRDefault="00241F5D" w:rsidP="003F7346">
      <w:pPr>
        <w:pStyle w:val="ListParagraph"/>
        <w:numPr>
          <w:ilvl w:val="0"/>
          <w:numId w:val="16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241F5D">
        <w:rPr>
          <w:rFonts w:ascii="Century Gothic" w:hAnsi="Century Gothic"/>
          <w:sz w:val="24"/>
          <w:szCs w:val="28"/>
        </w:rPr>
        <w:t>Parents will be contacted when previously authorised ‘rapid response’ medication (e.g.</w:t>
      </w:r>
      <w:r w:rsidRPr="00241F5D">
        <w:rPr>
          <w:rFonts w:ascii="Century Gothic" w:hAnsi="Century Gothic"/>
          <w:sz w:val="24"/>
          <w:szCs w:val="28"/>
        </w:rPr>
        <w:t xml:space="preserve"> </w:t>
      </w:r>
      <w:r w:rsidRPr="00241F5D">
        <w:rPr>
          <w:rFonts w:ascii="Century Gothic" w:hAnsi="Century Gothic"/>
          <w:sz w:val="24"/>
          <w:szCs w:val="28"/>
        </w:rPr>
        <w:t>adrenaline injection) is administered.</w:t>
      </w:r>
      <w:r w:rsidRPr="00241F5D">
        <w:rPr>
          <w:rFonts w:ascii="Century Gothic" w:hAnsi="Century Gothic"/>
          <w:sz w:val="24"/>
          <w:szCs w:val="28"/>
        </w:rPr>
        <w:tab/>
        <w:t xml:space="preserve"> </w:t>
      </w:r>
    </w:p>
    <w:p w:rsidR="00DF6EFC" w:rsidRPr="00E67C50" w:rsidRDefault="00DF6EFC" w:rsidP="003F7346">
      <w:pPr>
        <w:spacing w:after="120" w:line="240" w:lineRule="auto"/>
        <w:rPr>
          <w:rFonts w:ascii="Century Gothic" w:hAnsi="Century Gothic"/>
          <w:sz w:val="28"/>
        </w:rPr>
      </w:pPr>
      <w:r w:rsidRPr="00E67C50">
        <w:rPr>
          <w:rFonts w:ascii="Century Gothic" w:hAnsi="Century Gothic"/>
          <w:sz w:val="28"/>
        </w:rPr>
        <w:t>Contacts</w:t>
      </w:r>
    </w:p>
    <w:p w:rsidR="00DF6EFC" w:rsidRPr="00E67C50" w:rsidRDefault="00DF6EFC" w:rsidP="003F7346">
      <w:pPr>
        <w:spacing w:after="120" w:line="240" w:lineRule="auto"/>
        <w:rPr>
          <w:rFonts w:ascii="Century Gothic" w:hAnsi="Century Gothic"/>
          <w:sz w:val="24"/>
        </w:rPr>
      </w:pPr>
      <w:r w:rsidRPr="00E67C50">
        <w:rPr>
          <w:rFonts w:ascii="Century Gothic" w:hAnsi="Century Gothic"/>
          <w:sz w:val="24"/>
        </w:rPr>
        <w:t>Notify WorkSafe</w:t>
      </w:r>
      <w:r w:rsidR="00262756">
        <w:rPr>
          <w:rFonts w:ascii="Century Gothic" w:hAnsi="Century Gothic"/>
          <w:sz w:val="24"/>
        </w:rPr>
        <w:t xml:space="preserve"> in the event of a fatality on</w:t>
      </w:r>
      <w:r w:rsidRPr="00E67C50">
        <w:rPr>
          <w:rFonts w:ascii="Century Gothic" w:hAnsi="Century Gothic"/>
          <w:sz w:val="24"/>
        </w:rPr>
        <w:t xml:space="preserve"> NZ 0800 030 040</w:t>
      </w:r>
    </w:p>
    <w:p w:rsidR="00AD24E8" w:rsidRDefault="00AD24E8" w:rsidP="003F7346">
      <w:pPr>
        <w:spacing w:after="120" w:line="240" w:lineRule="auto"/>
        <w:rPr>
          <w:rFonts w:ascii="Century Gothic" w:eastAsia="Times New Roman" w:hAnsi="Century Gothic" w:cs="Times New Roman"/>
          <w:sz w:val="28"/>
          <w:szCs w:val="24"/>
        </w:rPr>
      </w:pPr>
      <w:bookmarkStart w:id="0" w:name="_GoBack"/>
      <w:r w:rsidRPr="00E67C50">
        <w:rPr>
          <w:rFonts w:ascii="Century Gothic" w:eastAsia="Times New Roman" w:hAnsi="Century Gothic" w:cs="Times New Roman"/>
          <w:sz w:val="28"/>
          <w:szCs w:val="24"/>
        </w:rPr>
        <w:t>Key Resources</w:t>
      </w:r>
    </w:p>
    <w:p w:rsidR="00153BE8" w:rsidRPr="00244969" w:rsidRDefault="00244969" w:rsidP="003F7346">
      <w:pPr>
        <w:spacing w:after="120" w:line="240" w:lineRule="auto"/>
        <w:rPr>
          <w:rFonts w:ascii="Century Gothic" w:hAnsi="Century Gothic"/>
          <w:color w:val="262626" w:themeColor="text1" w:themeTint="D9"/>
          <w:szCs w:val="28"/>
        </w:rPr>
      </w:pPr>
      <w:r w:rsidRPr="00244969">
        <w:rPr>
          <w:rFonts w:ascii="Century Gothic" w:eastAsia="Times New Roman" w:hAnsi="Century Gothic" w:cs="Times New Roman"/>
          <w:color w:val="262626" w:themeColor="text1" w:themeTint="D9"/>
          <w:szCs w:val="24"/>
        </w:rPr>
        <w:t>https://www.education.govt.nz/ministry-of-education/specific-initiatives/health-and-safety/injury-and-illness-management</w:t>
      </w:r>
      <w:bookmarkEnd w:id="0"/>
      <w:r w:rsidRPr="00244969">
        <w:rPr>
          <w:rFonts w:ascii="Century Gothic" w:eastAsia="Times New Roman" w:hAnsi="Century Gothic" w:cs="Times New Roman"/>
          <w:color w:val="262626" w:themeColor="text1" w:themeTint="D9"/>
          <w:szCs w:val="24"/>
        </w:rPr>
        <w:t>/</w:t>
      </w:r>
    </w:p>
    <w:p w:rsidR="00153BE8" w:rsidRPr="00E67C50" w:rsidRDefault="00153BE8" w:rsidP="003F7346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E67C50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lastRenderedPageBreak/>
        <w:t>Key relevant documents</w:t>
      </w:r>
    </w:p>
    <w:p w:rsidR="009B18DF" w:rsidRPr="00E67C50" w:rsidRDefault="009B18DF" w:rsidP="003F7346">
      <w:pPr>
        <w:shd w:val="clear" w:color="auto" w:fill="FFFFFF"/>
        <w:spacing w:after="120" w:line="240" w:lineRule="auto"/>
        <w:textAlignment w:val="baseline"/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</w:pPr>
      <w:r w:rsidRPr="00E67C50">
        <w:rPr>
          <w:rFonts w:ascii="Century Gothic" w:eastAsia="Times New Roman" w:hAnsi="Century Gothic" w:cs="Tahoma"/>
          <w:color w:val="404040" w:themeColor="text1" w:themeTint="BF"/>
          <w:szCs w:val="24"/>
          <w:lang w:eastAsia="en-NZ"/>
        </w:rPr>
        <w:t>Ministry of Education website </w:t>
      </w:r>
      <w:hyperlink r:id="rId5" w:history="1">
        <w:r w:rsidRPr="00E67C50">
          <w:rPr>
            <w:rFonts w:ascii="Century Gothic" w:eastAsia="Times New Roman" w:hAnsi="Century Gothic" w:cs="Tahoma"/>
            <w:color w:val="404040" w:themeColor="text1" w:themeTint="BF"/>
            <w:szCs w:val="24"/>
            <w:u w:val="single"/>
            <w:bdr w:val="none" w:sz="0" w:space="0" w:color="auto" w:frame="1"/>
            <w:lang w:eastAsia="en-NZ"/>
          </w:rPr>
          <w:t>education.govt.nz</w:t>
        </w:r>
      </w:hyperlink>
    </w:p>
    <w:p w:rsidR="00153BE8" w:rsidRPr="00E67C50" w:rsidRDefault="00262756" w:rsidP="003F7346">
      <w:pPr>
        <w:spacing w:after="120" w:line="240" w:lineRule="auto"/>
        <w:rPr>
          <w:rFonts w:ascii="Century Gothic" w:hAnsi="Century Gothic"/>
          <w:color w:val="404040" w:themeColor="text1" w:themeTint="BF"/>
          <w:u w:val="single"/>
        </w:rPr>
      </w:pPr>
      <w:r w:rsidRPr="00262756">
        <w:rPr>
          <w:rFonts w:ascii="Century Gothic" w:hAnsi="Century Gothic"/>
          <w:color w:val="404040" w:themeColor="text1" w:themeTint="BF"/>
          <w:u w:val="single"/>
        </w:rPr>
        <w:t>https://www.education.govt.nz/assets/Documents/Ministry/Initiatives/Health-and-safety/Tools/Tool-17-Injury-or-Incident-Procedure.pdf</w:t>
      </w:r>
    </w:p>
    <w:sectPr w:rsidR="00153BE8" w:rsidRPr="00E67C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" w15:restartNumberingAfterBreak="0">
    <w:nsid w:val="29BD5FAE"/>
    <w:multiLevelType w:val="hybridMultilevel"/>
    <w:tmpl w:val="50AE9DDC"/>
    <w:lvl w:ilvl="0" w:tplc="AC5CB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91C12"/>
    <w:multiLevelType w:val="multilevel"/>
    <w:tmpl w:val="0E6E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EA4DFB"/>
    <w:multiLevelType w:val="hybridMultilevel"/>
    <w:tmpl w:val="C8C017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707176"/>
    <w:multiLevelType w:val="hybridMultilevel"/>
    <w:tmpl w:val="98A2EA48"/>
    <w:lvl w:ilvl="0" w:tplc="BD04F8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12F56"/>
    <w:multiLevelType w:val="hybridMultilevel"/>
    <w:tmpl w:val="ACCE03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0" w15:restartNumberingAfterBreak="0">
    <w:nsid w:val="62BE6D40"/>
    <w:multiLevelType w:val="hybridMultilevel"/>
    <w:tmpl w:val="DB283A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1665D"/>
    <w:multiLevelType w:val="hybridMultilevel"/>
    <w:tmpl w:val="995CE1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D11567"/>
    <w:multiLevelType w:val="hybridMultilevel"/>
    <w:tmpl w:val="888E3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E703A"/>
    <w:multiLevelType w:val="hybridMultilevel"/>
    <w:tmpl w:val="3DBE0EC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04010"/>
    <w:multiLevelType w:val="hybridMultilevel"/>
    <w:tmpl w:val="F398B1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1"/>
  </w:num>
  <w:num w:numId="7">
    <w:abstractNumId w:val="12"/>
  </w:num>
  <w:num w:numId="8">
    <w:abstractNumId w:val="14"/>
  </w:num>
  <w:num w:numId="9">
    <w:abstractNumId w:val="7"/>
  </w:num>
  <w:num w:numId="10">
    <w:abstractNumId w:val="2"/>
  </w:num>
  <w:num w:numId="11">
    <w:abstractNumId w:val="8"/>
  </w:num>
  <w:num w:numId="12">
    <w:abstractNumId w:val="15"/>
  </w:num>
  <w:num w:numId="13">
    <w:abstractNumId w:val="1"/>
  </w:num>
  <w:num w:numId="14">
    <w:abstractNumId w:val="3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2E"/>
    <w:rsid w:val="00012D28"/>
    <w:rsid w:val="000920EE"/>
    <w:rsid w:val="00153BE8"/>
    <w:rsid w:val="001C20E2"/>
    <w:rsid w:val="001D572E"/>
    <w:rsid w:val="00241F5D"/>
    <w:rsid w:val="00244969"/>
    <w:rsid w:val="00251806"/>
    <w:rsid w:val="00262756"/>
    <w:rsid w:val="003839AE"/>
    <w:rsid w:val="003F7346"/>
    <w:rsid w:val="005654EC"/>
    <w:rsid w:val="00580BFB"/>
    <w:rsid w:val="0058416C"/>
    <w:rsid w:val="00687976"/>
    <w:rsid w:val="006F7060"/>
    <w:rsid w:val="007E7116"/>
    <w:rsid w:val="00847CEC"/>
    <w:rsid w:val="00935803"/>
    <w:rsid w:val="009942A3"/>
    <w:rsid w:val="009A65F9"/>
    <w:rsid w:val="009B18DF"/>
    <w:rsid w:val="00AD24E8"/>
    <w:rsid w:val="00BA53F1"/>
    <w:rsid w:val="00C0208A"/>
    <w:rsid w:val="00D90730"/>
    <w:rsid w:val="00DE79DF"/>
    <w:rsid w:val="00DF6EFC"/>
    <w:rsid w:val="00E52CE6"/>
    <w:rsid w:val="00E67C50"/>
    <w:rsid w:val="00E9610E"/>
    <w:rsid w:val="00F60F29"/>
    <w:rsid w:val="00F93297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7D9172"/>
  <w15:docId w15:val="{26C5FC74-67F7-4AAE-A490-A1EE1772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.govt.n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10</cp:revision>
  <dcterms:created xsi:type="dcterms:W3CDTF">2018-02-26T01:43:00Z</dcterms:created>
  <dcterms:modified xsi:type="dcterms:W3CDTF">2018-03-04T23:11:00Z</dcterms:modified>
</cp:coreProperties>
</file>