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5803" w:rsidRPr="00E67C50" w:rsidRDefault="00344A50" w:rsidP="005E2BF2">
      <w:pPr>
        <w:pStyle w:val="Heading1"/>
        <w:spacing w:before="0" w:after="120" w:line="240" w:lineRule="auto"/>
        <w:rPr>
          <w:rFonts w:ascii="Century Gothic" w:hAnsi="Century Gothic"/>
          <w:color w:val="1F497D" w:themeColor="text2"/>
          <w:sz w:val="28"/>
        </w:rPr>
      </w:pPr>
      <w:r>
        <w:rPr>
          <w:rFonts w:ascii="Century Gothic" w:hAnsi="Century Gothic"/>
          <w:color w:val="1F497D" w:themeColor="text2"/>
          <w:sz w:val="28"/>
        </w:rPr>
        <w:t>Policy No. OP2</w:t>
      </w:r>
    </w:p>
    <w:p w:rsidR="00935803" w:rsidRPr="00E67C50" w:rsidRDefault="00935803" w:rsidP="005E2BF2">
      <w:pPr>
        <w:pStyle w:val="Heading1"/>
        <w:spacing w:before="0" w:after="120" w:line="240" w:lineRule="auto"/>
        <w:rPr>
          <w:rFonts w:ascii="Century Gothic" w:hAnsi="Century Gothic"/>
          <w:color w:val="1F497D" w:themeColor="text2"/>
          <w:sz w:val="28"/>
        </w:rPr>
      </w:pPr>
      <w:r w:rsidRPr="00E67C50">
        <w:rPr>
          <w:rFonts w:ascii="Century Gothic" w:hAnsi="Century Gothic"/>
          <w:color w:val="1F497D" w:themeColor="text2"/>
          <w:sz w:val="28"/>
        </w:rPr>
        <w:t xml:space="preserve">Policy Name: </w:t>
      </w:r>
      <w:r w:rsidR="00344A50">
        <w:rPr>
          <w:rFonts w:ascii="Century Gothic" w:hAnsi="Century Gothic"/>
          <w:color w:val="auto"/>
          <w:sz w:val="28"/>
        </w:rPr>
        <w:t>Personnel</w:t>
      </w:r>
    </w:p>
    <w:p w:rsidR="00DE79DF" w:rsidRPr="00E67C50" w:rsidRDefault="00935803" w:rsidP="005E2BF2">
      <w:pPr>
        <w:pStyle w:val="Heading1"/>
        <w:spacing w:before="0" w:after="120" w:line="240" w:lineRule="auto"/>
        <w:rPr>
          <w:rFonts w:ascii="Century Gothic" w:hAnsi="Century Gothic"/>
          <w:color w:val="auto"/>
          <w:sz w:val="28"/>
        </w:rPr>
      </w:pPr>
      <w:r w:rsidRPr="00E67C50">
        <w:rPr>
          <w:rFonts w:ascii="Century Gothic" w:hAnsi="Century Gothic"/>
          <w:color w:val="1F497D" w:themeColor="text2"/>
          <w:sz w:val="28"/>
        </w:rPr>
        <w:t xml:space="preserve">Procedures for: </w:t>
      </w:r>
      <w:r w:rsidR="00344A50">
        <w:rPr>
          <w:rFonts w:ascii="Century Gothic" w:hAnsi="Century Gothic"/>
          <w:color w:val="262626" w:themeColor="text1" w:themeTint="D9"/>
          <w:sz w:val="28"/>
        </w:rPr>
        <w:t>Complaints</w:t>
      </w:r>
    </w:p>
    <w:p w:rsidR="001D572E" w:rsidRPr="00E67C50" w:rsidRDefault="00935803" w:rsidP="005E2BF2">
      <w:pPr>
        <w:pStyle w:val="Heading1"/>
        <w:spacing w:before="0" w:after="120" w:line="240" w:lineRule="auto"/>
        <w:rPr>
          <w:rFonts w:ascii="Century Gothic" w:hAnsi="Century Gothic"/>
          <w:color w:val="auto"/>
          <w:sz w:val="28"/>
        </w:rPr>
      </w:pPr>
      <w:r w:rsidRPr="00E67C50">
        <w:rPr>
          <w:rFonts w:ascii="Century Gothic" w:hAnsi="Century Gothic"/>
          <w:color w:val="1F497D" w:themeColor="text2"/>
          <w:sz w:val="28"/>
        </w:rPr>
        <w:t xml:space="preserve">Date adopted: </w:t>
      </w:r>
      <w:r w:rsidRPr="00E67C50">
        <w:rPr>
          <w:rFonts w:ascii="Century Gothic" w:hAnsi="Century Gothic"/>
          <w:color w:val="auto"/>
          <w:sz w:val="28"/>
        </w:rPr>
        <w:t>5 March 2018</w:t>
      </w:r>
    </w:p>
    <w:p w:rsidR="00935803" w:rsidRPr="00E67C50" w:rsidRDefault="00935803" w:rsidP="005E2BF2">
      <w:pPr>
        <w:spacing w:after="120" w:line="240" w:lineRule="auto"/>
        <w:rPr>
          <w:rFonts w:ascii="Century Gothic" w:hAnsi="Century Gothic"/>
        </w:rPr>
      </w:pPr>
    </w:p>
    <w:p w:rsidR="00935803" w:rsidRPr="00E67C50" w:rsidRDefault="00935803" w:rsidP="005E2BF2">
      <w:pPr>
        <w:spacing w:after="120" w:line="240" w:lineRule="auto"/>
        <w:rPr>
          <w:rFonts w:ascii="Century Gothic" w:hAnsi="Century Gothic"/>
        </w:rPr>
      </w:pPr>
      <w:r w:rsidRPr="00E67C50">
        <w:rPr>
          <w:rFonts w:ascii="Century Gothic" w:hAnsi="Century Gothic"/>
          <w:noProof/>
          <w:lang w:eastAsia="en-NZ"/>
        </w:rPr>
        <mc:AlternateContent>
          <mc:Choice Requires="wps">
            <w:drawing>
              <wp:anchor distT="0" distB="0" distL="114300" distR="114300" simplePos="0" relativeHeight="251658240" behindDoc="0" locked="0" layoutInCell="1" allowOverlap="1" wp14:anchorId="59B9B06E" wp14:editId="43B25B14">
                <wp:simplePos x="0" y="0"/>
                <wp:positionH relativeFrom="margin">
                  <wp:posOffset>-2540</wp:posOffset>
                </wp:positionH>
                <wp:positionV relativeFrom="paragraph">
                  <wp:posOffset>53396</wp:posOffset>
                </wp:positionV>
                <wp:extent cx="5702300" cy="0"/>
                <wp:effectExtent l="0" t="0" r="31750" b="19050"/>
                <wp:wrapNone/>
                <wp:docPr id="1" name="Straight Connector 1"/>
                <wp:cNvGraphicFramePr/>
                <a:graphic xmlns:a="http://schemas.openxmlformats.org/drawingml/2006/main">
                  <a:graphicData uri="http://schemas.microsoft.com/office/word/2010/wordprocessingShape">
                    <wps:wsp>
                      <wps:cNvCnPr/>
                      <wps:spPr>
                        <a:xfrm flipV="1">
                          <a:off x="0" y="0"/>
                          <a:ext cx="5702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784139" id="Straight Connector 1"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4.2pt" to="448.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" strokecolor="#4579b8 [3044]">
                <w10:wrap anchorx="margin"/>
              </v:line>
            </w:pict>
          </mc:Fallback>
        </mc:AlternateContent>
      </w:r>
    </w:p>
    <w:p w:rsidR="001D572E" w:rsidRPr="00E67C50" w:rsidRDefault="001D572E" w:rsidP="005E2BF2">
      <w:pPr>
        <w:spacing w:after="120" w:line="240" w:lineRule="auto"/>
        <w:rPr>
          <w:rFonts w:ascii="Century Gothic" w:hAnsi="Century Gothic"/>
          <w:sz w:val="28"/>
          <w:szCs w:val="28"/>
        </w:rPr>
      </w:pPr>
      <w:r w:rsidRPr="00E67C50">
        <w:rPr>
          <w:rFonts w:ascii="Century Gothic" w:hAnsi="Century Gothic"/>
          <w:sz w:val="28"/>
          <w:szCs w:val="28"/>
        </w:rPr>
        <w:t>Purpose</w:t>
      </w:r>
    </w:p>
    <w:p w:rsidR="00B26338" w:rsidRPr="00344A50" w:rsidRDefault="00344A50" w:rsidP="005E2BF2">
      <w:pPr>
        <w:pStyle w:val="ListParagraph"/>
        <w:numPr>
          <w:ilvl w:val="0"/>
          <w:numId w:val="21"/>
        </w:numPr>
        <w:spacing w:after="120" w:line="240" w:lineRule="auto"/>
        <w:rPr>
          <w:rFonts w:ascii="Century Gothic" w:hAnsi="Century Gothic"/>
          <w:sz w:val="28"/>
          <w:szCs w:val="28"/>
        </w:rPr>
      </w:pPr>
      <w:r w:rsidRPr="00344A50">
        <w:rPr>
          <w:rFonts w:ascii="Century Gothic" w:hAnsi="Century Gothic"/>
          <w:sz w:val="24"/>
          <w:szCs w:val="28"/>
        </w:rPr>
        <w:t>To ensure complaints are managed properly using fair and consistent practice.</w:t>
      </w:r>
    </w:p>
    <w:p w:rsidR="00344A50" w:rsidRPr="00344A50" w:rsidRDefault="00344A50" w:rsidP="005E2BF2">
      <w:pPr>
        <w:pStyle w:val="ListParagraph"/>
        <w:spacing w:after="120" w:line="240" w:lineRule="auto"/>
        <w:rPr>
          <w:rFonts w:ascii="Century Gothic" w:hAnsi="Century Gothic"/>
          <w:sz w:val="28"/>
          <w:szCs w:val="28"/>
        </w:rPr>
      </w:pPr>
    </w:p>
    <w:p w:rsidR="001D572E" w:rsidRDefault="001D572E" w:rsidP="005E2BF2">
      <w:pPr>
        <w:spacing w:after="120" w:line="240" w:lineRule="auto"/>
        <w:rPr>
          <w:rFonts w:ascii="Century Gothic" w:hAnsi="Century Gothic"/>
          <w:sz w:val="28"/>
          <w:szCs w:val="28"/>
        </w:rPr>
      </w:pPr>
      <w:r w:rsidRPr="00E67C50">
        <w:rPr>
          <w:rFonts w:ascii="Century Gothic" w:hAnsi="Century Gothic"/>
          <w:sz w:val="28"/>
          <w:szCs w:val="28"/>
        </w:rPr>
        <w:t>Procedures</w:t>
      </w:r>
    </w:p>
    <w:p w:rsidR="00344A50" w:rsidRDefault="00344A50" w:rsidP="005E2BF2">
      <w:pPr>
        <w:pStyle w:val="ListParagraph"/>
        <w:numPr>
          <w:ilvl w:val="0"/>
          <w:numId w:val="22"/>
        </w:numPr>
        <w:spacing w:after="120" w:line="240" w:lineRule="auto"/>
        <w:rPr>
          <w:rFonts w:ascii="Century Gothic" w:hAnsi="Century Gothic"/>
          <w:sz w:val="24"/>
          <w:szCs w:val="28"/>
        </w:rPr>
      </w:pPr>
      <w:r w:rsidRPr="00344A50">
        <w:rPr>
          <w:rFonts w:ascii="Century Gothic" w:hAnsi="Century Gothic"/>
          <w:sz w:val="24"/>
          <w:szCs w:val="28"/>
        </w:rPr>
        <w:t>Complaints will vary from minor to major, and may escalate rapidly from one to the other if they are not managed in a manner that is both timely and appropriate.</w:t>
      </w:r>
    </w:p>
    <w:p w:rsidR="00344A50" w:rsidRDefault="00344A50" w:rsidP="005E2BF2">
      <w:pPr>
        <w:pStyle w:val="ListParagraph"/>
        <w:numPr>
          <w:ilvl w:val="0"/>
          <w:numId w:val="22"/>
        </w:numPr>
        <w:spacing w:after="120" w:line="240" w:lineRule="auto"/>
        <w:rPr>
          <w:rFonts w:ascii="Century Gothic" w:hAnsi="Century Gothic"/>
          <w:sz w:val="24"/>
          <w:szCs w:val="28"/>
        </w:rPr>
      </w:pPr>
      <w:r w:rsidRPr="00344A50">
        <w:rPr>
          <w:rFonts w:ascii="Century Gothic" w:hAnsi="Century Gothic"/>
          <w:sz w:val="24"/>
          <w:szCs w:val="28"/>
        </w:rPr>
        <w:t xml:space="preserve">While </w:t>
      </w:r>
      <w:r w:rsidRPr="005E2BF2">
        <w:rPr>
          <w:rFonts w:ascii="Century Gothic" w:hAnsi="Century Gothic"/>
          <w:sz w:val="24"/>
          <w:szCs w:val="28"/>
          <w:u w:val="single"/>
        </w:rPr>
        <w:t>formal procedures are available as a last resort</w:t>
      </w:r>
      <w:r w:rsidRPr="00344A50">
        <w:rPr>
          <w:rFonts w:ascii="Century Gothic" w:hAnsi="Century Gothic"/>
          <w:sz w:val="24"/>
          <w:szCs w:val="28"/>
        </w:rPr>
        <w:t>, every effort should be made by all</w:t>
      </w:r>
      <w:r>
        <w:rPr>
          <w:rFonts w:ascii="Century Gothic" w:hAnsi="Century Gothic"/>
          <w:sz w:val="24"/>
          <w:szCs w:val="28"/>
        </w:rPr>
        <w:t xml:space="preserve"> </w:t>
      </w:r>
      <w:r w:rsidRPr="00344A50">
        <w:rPr>
          <w:rFonts w:ascii="Century Gothic" w:hAnsi="Century Gothic"/>
          <w:sz w:val="24"/>
          <w:szCs w:val="28"/>
        </w:rPr>
        <w:t>concerned t</w:t>
      </w:r>
      <w:r>
        <w:rPr>
          <w:rFonts w:ascii="Century Gothic" w:hAnsi="Century Gothic"/>
          <w:sz w:val="24"/>
          <w:szCs w:val="28"/>
        </w:rPr>
        <w:t>o resolve the matter informally.</w:t>
      </w:r>
    </w:p>
    <w:p w:rsidR="00231585" w:rsidRDefault="00231585" w:rsidP="005E2BF2">
      <w:pPr>
        <w:pStyle w:val="ListParagraph"/>
        <w:numPr>
          <w:ilvl w:val="0"/>
          <w:numId w:val="22"/>
        </w:numPr>
        <w:spacing w:after="120" w:line="240" w:lineRule="auto"/>
        <w:rPr>
          <w:rFonts w:ascii="Century Gothic" w:hAnsi="Century Gothic"/>
          <w:sz w:val="24"/>
          <w:szCs w:val="28"/>
        </w:rPr>
      </w:pPr>
      <w:r>
        <w:rPr>
          <w:rFonts w:ascii="Century Gothic" w:hAnsi="Century Gothic"/>
          <w:sz w:val="24"/>
          <w:szCs w:val="28"/>
        </w:rPr>
        <w:t>When making a complaint all parties should work towards a resolution. In most cases a constructive discussion will resolve any issue.</w:t>
      </w:r>
    </w:p>
    <w:p w:rsidR="00373B70" w:rsidRDefault="00373B70" w:rsidP="005E2BF2">
      <w:pPr>
        <w:pStyle w:val="ListParagraph"/>
        <w:numPr>
          <w:ilvl w:val="0"/>
          <w:numId w:val="22"/>
        </w:numPr>
        <w:spacing w:after="120" w:line="240" w:lineRule="auto"/>
        <w:rPr>
          <w:rFonts w:ascii="Century Gothic" w:hAnsi="Century Gothic"/>
          <w:sz w:val="24"/>
          <w:szCs w:val="28"/>
        </w:rPr>
      </w:pPr>
      <w:r>
        <w:rPr>
          <w:rFonts w:ascii="Century Gothic" w:hAnsi="Century Gothic"/>
          <w:sz w:val="24"/>
          <w:szCs w:val="28"/>
        </w:rPr>
        <w:t>Complaints about students should be made to the student’s class teacher</w:t>
      </w:r>
    </w:p>
    <w:p w:rsidR="00373B70" w:rsidRPr="00373B70" w:rsidRDefault="00373B70" w:rsidP="00373B70">
      <w:pPr>
        <w:pStyle w:val="ListParagraph"/>
        <w:numPr>
          <w:ilvl w:val="0"/>
          <w:numId w:val="22"/>
        </w:numPr>
        <w:spacing w:after="120" w:line="240" w:lineRule="auto"/>
        <w:rPr>
          <w:rFonts w:ascii="Century Gothic" w:hAnsi="Century Gothic"/>
          <w:sz w:val="24"/>
          <w:szCs w:val="28"/>
        </w:rPr>
      </w:pPr>
      <w:r>
        <w:rPr>
          <w:rFonts w:ascii="Century Gothic" w:hAnsi="Century Gothic"/>
          <w:sz w:val="24"/>
          <w:szCs w:val="28"/>
        </w:rPr>
        <w:t>Complaints about staff should be made to the staff member to discuss and resolve as soon as practicable</w:t>
      </w:r>
    </w:p>
    <w:p w:rsidR="00373B70" w:rsidRDefault="00373B70" w:rsidP="00373B70">
      <w:pPr>
        <w:pStyle w:val="ListParagraph"/>
        <w:numPr>
          <w:ilvl w:val="0"/>
          <w:numId w:val="22"/>
        </w:numPr>
        <w:spacing w:after="120" w:line="240" w:lineRule="auto"/>
        <w:rPr>
          <w:rFonts w:ascii="Century Gothic" w:hAnsi="Century Gothic"/>
          <w:sz w:val="24"/>
          <w:szCs w:val="28"/>
        </w:rPr>
      </w:pPr>
      <w:r w:rsidRPr="00373B70">
        <w:rPr>
          <w:rFonts w:ascii="Century Gothic" w:hAnsi="Century Gothic"/>
          <w:sz w:val="24"/>
          <w:szCs w:val="28"/>
        </w:rPr>
        <w:t xml:space="preserve">Complaints about the Principal should be made to the Principal </w:t>
      </w:r>
      <w:r>
        <w:rPr>
          <w:rFonts w:ascii="Century Gothic" w:hAnsi="Century Gothic"/>
          <w:sz w:val="24"/>
          <w:szCs w:val="28"/>
        </w:rPr>
        <w:t>to discuss and resolve as soon as practicable</w:t>
      </w:r>
    </w:p>
    <w:p w:rsidR="00373B70" w:rsidRPr="00373B70" w:rsidRDefault="00373B70" w:rsidP="00373B70">
      <w:pPr>
        <w:pStyle w:val="ListParagraph"/>
        <w:numPr>
          <w:ilvl w:val="0"/>
          <w:numId w:val="22"/>
        </w:numPr>
        <w:spacing w:after="120" w:line="240" w:lineRule="auto"/>
        <w:rPr>
          <w:rFonts w:ascii="Century Gothic" w:hAnsi="Century Gothic"/>
          <w:sz w:val="24"/>
          <w:szCs w:val="28"/>
        </w:rPr>
      </w:pPr>
      <w:r w:rsidRPr="00373B70">
        <w:rPr>
          <w:rFonts w:ascii="Century Gothic" w:hAnsi="Century Gothic"/>
          <w:sz w:val="24"/>
          <w:szCs w:val="28"/>
        </w:rPr>
        <w:t xml:space="preserve">Complaints about </w:t>
      </w:r>
      <w:r>
        <w:rPr>
          <w:rFonts w:ascii="Century Gothic" w:hAnsi="Century Gothic"/>
          <w:sz w:val="24"/>
          <w:szCs w:val="28"/>
        </w:rPr>
        <w:t>a board member</w:t>
      </w:r>
      <w:r w:rsidRPr="00373B70">
        <w:rPr>
          <w:rFonts w:ascii="Century Gothic" w:hAnsi="Century Gothic"/>
          <w:sz w:val="24"/>
          <w:szCs w:val="28"/>
        </w:rPr>
        <w:t xml:space="preserve"> should be made to the </w:t>
      </w:r>
      <w:r>
        <w:rPr>
          <w:rFonts w:ascii="Century Gothic" w:hAnsi="Century Gothic"/>
          <w:sz w:val="24"/>
          <w:szCs w:val="28"/>
        </w:rPr>
        <w:t xml:space="preserve">board member </w:t>
      </w:r>
      <w:r>
        <w:rPr>
          <w:rFonts w:ascii="Century Gothic" w:hAnsi="Century Gothic"/>
          <w:sz w:val="24"/>
          <w:szCs w:val="28"/>
        </w:rPr>
        <w:t>to discuss and resolve as soon as practicable</w:t>
      </w:r>
    </w:p>
    <w:p w:rsidR="00231585" w:rsidRPr="00373B70" w:rsidRDefault="00231585" w:rsidP="00373B70">
      <w:pPr>
        <w:spacing w:after="120" w:line="240" w:lineRule="auto"/>
        <w:rPr>
          <w:rFonts w:ascii="Century Gothic" w:hAnsi="Century Gothic"/>
          <w:sz w:val="24"/>
          <w:szCs w:val="28"/>
        </w:rPr>
      </w:pPr>
      <w:bookmarkStart w:id="0" w:name="_GoBack"/>
      <w:bookmarkEnd w:id="0"/>
    </w:p>
    <w:p w:rsidR="00231585" w:rsidRPr="00231585" w:rsidRDefault="00231585" w:rsidP="00231585">
      <w:pPr>
        <w:spacing w:after="120" w:line="240" w:lineRule="auto"/>
        <w:rPr>
          <w:rFonts w:ascii="Century Gothic" w:hAnsi="Century Gothic"/>
          <w:sz w:val="28"/>
          <w:szCs w:val="28"/>
        </w:rPr>
      </w:pPr>
      <w:r w:rsidRPr="00231585">
        <w:rPr>
          <w:rFonts w:ascii="Century Gothic" w:hAnsi="Century Gothic"/>
          <w:sz w:val="28"/>
          <w:szCs w:val="28"/>
        </w:rPr>
        <w:t>Informal Complaints</w:t>
      </w:r>
    </w:p>
    <w:p w:rsidR="00344A50" w:rsidRPr="00231585" w:rsidRDefault="00344A50" w:rsidP="00231585">
      <w:pPr>
        <w:pStyle w:val="ListParagraph"/>
        <w:numPr>
          <w:ilvl w:val="0"/>
          <w:numId w:val="23"/>
        </w:numPr>
        <w:spacing w:after="120" w:line="240" w:lineRule="auto"/>
        <w:rPr>
          <w:rFonts w:ascii="Century Gothic" w:hAnsi="Century Gothic"/>
          <w:sz w:val="24"/>
          <w:szCs w:val="28"/>
        </w:rPr>
      </w:pPr>
      <w:r w:rsidRPr="00231585">
        <w:rPr>
          <w:rFonts w:ascii="Century Gothic" w:hAnsi="Century Gothic"/>
          <w:sz w:val="24"/>
          <w:szCs w:val="28"/>
        </w:rPr>
        <w:t>Complaints in the first instance should be made to the person involved. If there is no resolution</w:t>
      </w:r>
      <w:r w:rsidR="00537A0F" w:rsidRPr="00231585">
        <w:rPr>
          <w:rFonts w:ascii="Century Gothic" w:hAnsi="Century Gothic"/>
          <w:sz w:val="24"/>
          <w:szCs w:val="28"/>
        </w:rPr>
        <w:t>,</w:t>
      </w:r>
      <w:r w:rsidRPr="00231585">
        <w:rPr>
          <w:rFonts w:ascii="Century Gothic" w:hAnsi="Century Gothic"/>
          <w:sz w:val="24"/>
          <w:szCs w:val="28"/>
        </w:rPr>
        <w:t xml:space="preserve"> then the Principal will</w:t>
      </w:r>
      <w:r w:rsidR="00231585">
        <w:rPr>
          <w:rFonts w:ascii="Century Gothic" w:hAnsi="Century Gothic"/>
          <w:sz w:val="24"/>
          <w:szCs w:val="28"/>
        </w:rPr>
        <w:t xml:space="preserve"> listen and address with the person involved.</w:t>
      </w:r>
    </w:p>
    <w:p w:rsidR="00344A50" w:rsidRPr="00373B70" w:rsidRDefault="00344A50" w:rsidP="005E2BF2">
      <w:pPr>
        <w:pStyle w:val="ListParagraph"/>
        <w:numPr>
          <w:ilvl w:val="0"/>
          <w:numId w:val="22"/>
        </w:numPr>
        <w:spacing w:after="120" w:line="240" w:lineRule="auto"/>
        <w:rPr>
          <w:rFonts w:ascii="Century Gothic" w:hAnsi="Century Gothic"/>
          <w:sz w:val="24"/>
          <w:szCs w:val="28"/>
        </w:rPr>
      </w:pPr>
      <w:r>
        <w:rPr>
          <w:rFonts w:ascii="Century Gothic" w:hAnsi="Century Gothic"/>
          <w:sz w:val="24"/>
          <w:szCs w:val="28"/>
        </w:rPr>
        <w:t>Written complaints will follow the same process and a copy will be kept on file.</w:t>
      </w:r>
    </w:p>
    <w:p w:rsidR="00344A50" w:rsidRPr="00537A0F" w:rsidRDefault="00344A50" w:rsidP="005E2BF2">
      <w:pPr>
        <w:spacing w:after="120" w:line="240" w:lineRule="auto"/>
        <w:rPr>
          <w:rFonts w:ascii="Century Gothic" w:hAnsi="Century Gothic"/>
          <w:sz w:val="28"/>
          <w:szCs w:val="28"/>
        </w:rPr>
      </w:pPr>
      <w:r w:rsidRPr="00537A0F">
        <w:rPr>
          <w:rFonts w:ascii="Century Gothic" w:hAnsi="Century Gothic"/>
          <w:sz w:val="28"/>
          <w:szCs w:val="28"/>
        </w:rPr>
        <w:t>Formal Complaint</w:t>
      </w:r>
      <w:r w:rsidR="00231585">
        <w:rPr>
          <w:rFonts w:ascii="Century Gothic" w:hAnsi="Century Gothic"/>
          <w:sz w:val="28"/>
          <w:szCs w:val="28"/>
        </w:rPr>
        <w:t>s</w:t>
      </w:r>
    </w:p>
    <w:p w:rsidR="00344A50" w:rsidRPr="00344A50" w:rsidRDefault="00344A50" w:rsidP="005E2BF2">
      <w:pPr>
        <w:spacing w:after="120" w:line="240" w:lineRule="auto"/>
        <w:rPr>
          <w:rFonts w:ascii="Century Gothic" w:hAnsi="Century Gothic"/>
          <w:sz w:val="24"/>
          <w:szCs w:val="28"/>
        </w:rPr>
      </w:pPr>
      <w:r w:rsidRPr="00344A50">
        <w:rPr>
          <w:rFonts w:ascii="Century Gothic" w:hAnsi="Century Gothic"/>
          <w:sz w:val="24"/>
          <w:szCs w:val="28"/>
        </w:rPr>
        <w:t>If an informal meeting does not resolve your concern or complaint, you can make a formal complaint.</w:t>
      </w:r>
    </w:p>
    <w:p w:rsidR="00344A50" w:rsidRPr="00344A50" w:rsidRDefault="00344A50" w:rsidP="005E2BF2">
      <w:pPr>
        <w:spacing w:after="120" w:line="240" w:lineRule="auto"/>
        <w:rPr>
          <w:rFonts w:ascii="Century Gothic" w:hAnsi="Century Gothic"/>
          <w:sz w:val="24"/>
          <w:szCs w:val="28"/>
        </w:rPr>
      </w:pPr>
      <w:r w:rsidRPr="00344A50">
        <w:rPr>
          <w:rFonts w:ascii="Century Gothic" w:hAnsi="Century Gothic"/>
          <w:sz w:val="24"/>
          <w:szCs w:val="28"/>
        </w:rPr>
        <w:t>In the interests of fairness, any formal complaint or serious allegation must be made in writing and resolved in a timely fashion. All parties should respect confidentiality.</w:t>
      </w:r>
    </w:p>
    <w:p w:rsidR="00344A50" w:rsidRPr="00344A50" w:rsidRDefault="005E2BF2" w:rsidP="005E2BF2">
      <w:pPr>
        <w:spacing w:after="120" w:line="240" w:lineRule="auto"/>
        <w:rPr>
          <w:rFonts w:ascii="Century Gothic" w:hAnsi="Century Gothic"/>
          <w:sz w:val="24"/>
          <w:szCs w:val="28"/>
        </w:rPr>
      </w:pPr>
      <w:r>
        <w:rPr>
          <w:rFonts w:ascii="Century Gothic" w:hAnsi="Century Gothic"/>
          <w:sz w:val="24"/>
          <w:szCs w:val="28"/>
        </w:rPr>
        <w:t>Follow this process:</w:t>
      </w:r>
    </w:p>
    <w:tbl>
      <w:tblPr>
        <w:tblStyle w:val="TableGrid"/>
        <w:tblW w:w="9351" w:type="dxa"/>
        <w:tblLook w:val="04A0" w:firstRow="1" w:lastRow="0" w:firstColumn="1" w:lastColumn="0" w:noHBand="0" w:noVBand="1"/>
      </w:tblPr>
      <w:tblGrid>
        <w:gridCol w:w="1980"/>
        <w:gridCol w:w="7371"/>
      </w:tblGrid>
      <w:tr w:rsidR="005E2BF2" w:rsidTr="005E2BF2">
        <w:tc>
          <w:tcPr>
            <w:tcW w:w="1980" w:type="dxa"/>
          </w:tcPr>
          <w:p w:rsidR="005E2BF2" w:rsidRPr="00373B70" w:rsidRDefault="005E2BF2" w:rsidP="005E2BF2">
            <w:pPr>
              <w:spacing w:after="120"/>
              <w:rPr>
                <w:rFonts w:ascii="Century Gothic" w:hAnsi="Century Gothic"/>
                <w:b/>
                <w:sz w:val="24"/>
                <w:szCs w:val="28"/>
              </w:rPr>
            </w:pPr>
            <w:r w:rsidRPr="00373B70">
              <w:rPr>
                <w:rFonts w:ascii="Century Gothic" w:hAnsi="Century Gothic"/>
                <w:b/>
                <w:sz w:val="24"/>
                <w:szCs w:val="28"/>
              </w:rPr>
              <w:t>Responsibility</w:t>
            </w:r>
          </w:p>
        </w:tc>
        <w:tc>
          <w:tcPr>
            <w:tcW w:w="7371" w:type="dxa"/>
          </w:tcPr>
          <w:p w:rsidR="005E2BF2" w:rsidRPr="00373B70" w:rsidRDefault="005E2BF2" w:rsidP="005E2BF2">
            <w:pPr>
              <w:spacing w:after="120"/>
              <w:rPr>
                <w:rFonts w:ascii="Century Gothic" w:hAnsi="Century Gothic"/>
                <w:b/>
                <w:sz w:val="24"/>
                <w:szCs w:val="28"/>
              </w:rPr>
            </w:pPr>
            <w:r w:rsidRPr="00373B70">
              <w:rPr>
                <w:rFonts w:ascii="Century Gothic" w:hAnsi="Century Gothic"/>
                <w:b/>
                <w:sz w:val="24"/>
                <w:szCs w:val="28"/>
              </w:rPr>
              <w:t>Action</w:t>
            </w:r>
          </w:p>
        </w:tc>
      </w:tr>
      <w:tr w:rsidR="005E2BF2" w:rsidTr="005E2BF2">
        <w:tc>
          <w:tcPr>
            <w:tcW w:w="1980" w:type="dxa"/>
          </w:tcPr>
          <w:p w:rsidR="005E2BF2" w:rsidRDefault="005E2BF2" w:rsidP="005E2BF2">
            <w:pPr>
              <w:spacing w:after="120"/>
              <w:rPr>
                <w:rFonts w:ascii="Century Gothic" w:hAnsi="Century Gothic"/>
                <w:sz w:val="24"/>
                <w:szCs w:val="28"/>
              </w:rPr>
            </w:pPr>
            <w:r>
              <w:rPr>
                <w:rFonts w:ascii="Century Gothic" w:hAnsi="Century Gothic"/>
                <w:sz w:val="24"/>
                <w:szCs w:val="28"/>
              </w:rPr>
              <w:t>Complainant</w:t>
            </w:r>
          </w:p>
        </w:tc>
        <w:tc>
          <w:tcPr>
            <w:tcW w:w="7371" w:type="dxa"/>
          </w:tcPr>
          <w:p w:rsidR="005E2BF2" w:rsidRPr="005E2BF2" w:rsidRDefault="005E2BF2" w:rsidP="005E2BF2">
            <w:pPr>
              <w:spacing w:after="120"/>
              <w:rPr>
                <w:rFonts w:ascii="Century Gothic" w:hAnsi="Century Gothic"/>
                <w:sz w:val="24"/>
                <w:szCs w:val="28"/>
              </w:rPr>
            </w:pPr>
            <w:r w:rsidRPr="005E2BF2">
              <w:rPr>
                <w:rFonts w:ascii="Century Gothic" w:hAnsi="Century Gothic"/>
                <w:sz w:val="24"/>
                <w:szCs w:val="28"/>
              </w:rPr>
              <w:t>1.</w:t>
            </w:r>
            <w:r>
              <w:rPr>
                <w:rFonts w:ascii="Century Gothic" w:hAnsi="Century Gothic"/>
                <w:sz w:val="24"/>
                <w:szCs w:val="28"/>
              </w:rPr>
              <w:t xml:space="preserve"> </w:t>
            </w:r>
            <w:r w:rsidRPr="005E2BF2">
              <w:rPr>
                <w:rFonts w:ascii="Century Gothic" w:hAnsi="Century Gothic"/>
                <w:sz w:val="24"/>
                <w:szCs w:val="28"/>
              </w:rPr>
              <w:t>Put your concerns in writing, either as a signed letter or an email. Give as many details as possible, including details of efforts that have been made to resolve the issue. Include names and contact phone numbers.</w:t>
            </w:r>
          </w:p>
          <w:p w:rsidR="005E2BF2" w:rsidRDefault="005E2BF2" w:rsidP="005E2BF2">
            <w:pPr>
              <w:spacing w:after="120"/>
              <w:rPr>
                <w:rFonts w:ascii="Century Gothic" w:hAnsi="Century Gothic"/>
                <w:sz w:val="24"/>
                <w:szCs w:val="28"/>
              </w:rPr>
            </w:pPr>
            <w:r w:rsidRPr="005E2BF2">
              <w:rPr>
                <w:rFonts w:ascii="Century Gothic" w:hAnsi="Century Gothic"/>
                <w:sz w:val="24"/>
                <w:szCs w:val="28"/>
              </w:rPr>
              <w:t>2.</w:t>
            </w:r>
            <w:r>
              <w:rPr>
                <w:rFonts w:ascii="Century Gothic" w:hAnsi="Century Gothic"/>
                <w:sz w:val="24"/>
                <w:szCs w:val="28"/>
              </w:rPr>
              <w:t xml:space="preserve"> </w:t>
            </w:r>
            <w:r w:rsidRPr="005E2BF2">
              <w:rPr>
                <w:rFonts w:ascii="Century Gothic" w:hAnsi="Century Gothic"/>
                <w:sz w:val="24"/>
                <w:szCs w:val="28"/>
              </w:rPr>
              <w:t>Send the letter marked Confidential to the school principal or, if the complaint is about the principal, to the chairperson of the board of trustees. The contact details are available from the school office.</w:t>
            </w:r>
          </w:p>
        </w:tc>
      </w:tr>
      <w:tr w:rsidR="005E2BF2" w:rsidTr="005E2BF2">
        <w:tc>
          <w:tcPr>
            <w:tcW w:w="1980" w:type="dxa"/>
          </w:tcPr>
          <w:p w:rsidR="005E2BF2" w:rsidRDefault="005E2BF2" w:rsidP="005E2BF2">
            <w:pPr>
              <w:spacing w:after="120"/>
              <w:rPr>
                <w:rFonts w:ascii="Century Gothic" w:hAnsi="Century Gothic"/>
                <w:sz w:val="24"/>
                <w:szCs w:val="28"/>
              </w:rPr>
            </w:pPr>
            <w:r>
              <w:rPr>
                <w:rFonts w:ascii="Century Gothic" w:hAnsi="Century Gothic"/>
                <w:sz w:val="24"/>
                <w:szCs w:val="28"/>
              </w:rPr>
              <w:t>Principal</w:t>
            </w:r>
          </w:p>
          <w:p w:rsidR="005E2BF2" w:rsidRDefault="005E2BF2" w:rsidP="005E2BF2">
            <w:pPr>
              <w:spacing w:after="120"/>
              <w:rPr>
                <w:rFonts w:ascii="Century Gothic" w:hAnsi="Century Gothic"/>
                <w:sz w:val="24"/>
                <w:szCs w:val="28"/>
              </w:rPr>
            </w:pPr>
            <w:r>
              <w:rPr>
                <w:rFonts w:ascii="Century Gothic" w:hAnsi="Century Gothic"/>
                <w:sz w:val="20"/>
                <w:szCs w:val="28"/>
              </w:rPr>
              <w:t>(I</w:t>
            </w:r>
            <w:r w:rsidRPr="005E2BF2">
              <w:rPr>
                <w:rFonts w:ascii="Century Gothic" w:hAnsi="Century Gothic"/>
                <w:sz w:val="20"/>
                <w:szCs w:val="28"/>
              </w:rPr>
              <w:t>f complaint is about the principal)</w:t>
            </w:r>
          </w:p>
        </w:tc>
        <w:tc>
          <w:tcPr>
            <w:tcW w:w="7371" w:type="dxa"/>
          </w:tcPr>
          <w:p w:rsidR="005E2BF2" w:rsidRPr="005E2BF2" w:rsidRDefault="005E2BF2" w:rsidP="005E2BF2">
            <w:pPr>
              <w:spacing w:after="120"/>
              <w:rPr>
                <w:rFonts w:ascii="Century Gothic" w:hAnsi="Century Gothic"/>
                <w:sz w:val="24"/>
                <w:szCs w:val="28"/>
              </w:rPr>
            </w:pPr>
            <w:r>
              <w:rPr>
                <w:rFonts w:ascii="Century Gothic" w:hAnsi="Century Gothic"/>
                <w:sz w:val="24"/>
                <w:szCs w:val="28"/>
              </w:rPr>
              <w:t xml:space="preserve">3. </w:t>
            </w:r>
            <w:r w:rsidRPr="005E2BF2">
              <w:rPr>
                <w:rFonts w:ascii="Century Gothic" w:hAnsi="Century Gothic"/>
                <w:sz w:val="24"/>
                <w:szCs w:val="28"/>
              </w:rPr>
              <w:t>Acknowledge receipt of the complaint in writing or by email to the complainant. Give a copy of the complaint to the staff member concerned.</w:t>
            </w:r>
          </w:p>
          <w:p w:rsidR="005E2BF2" w:rsidRDefault="005E2BF2" w:rsidP="005E2BF2">
            <w:pPr>
              <w:spacing w:after="120"/>
              <w:rPr>
                <w:rFonts w:ascii="Century Gothic" w:hAnsi="Century Gothic"/>
                <w:sz w:val="24"/>
                <w:szCs w:val="28"/>
              </w:rPr>
            </w:pPr>
            <w:r w:rsidRPr="005E2BF2">
              <w:rPr>
                <w:rFonts w:ascii="Century Gothic" w:hAnsi="Century Gothic"/>
                <w:sz w:val="24"/>
                <w:szCs w:val="28"/>
              </w:rPr>
              <w:t>Inform the chairperson of the board of trustees.</w:t>
            </w:r>
          </w:p>
        </w:tc>
      </w:tr>
      <w:tr w:rsidR="005E2BF2" w:rsidTr="005E2BF2">
        <w:tc>
          <w:tcPr>
            <w:tcW w:w="1980" w:type="dxa"/>
          </w:tcPr>
          <w:p w:rsidR="005E2BF2" w:rsidRDefault="005E2BF2" w:rsidP="005E2BF2">
            <w:pPr>
              <w:spacing w:after="120"/>
              <w:rPr>
                <w:rFonts w:ascii="Century Gothic" w:hAnsi="Century Gothic"/>
                <w:sz w:val="24"/>
                <w:szCs w:val="28"/>
              </w:rPr>
            </w:pPr>
            <w:r>
              <w:rPr>
                <w:rFonts w:ascii="Century Gothic" w:hAnsi="Century Gothic"/>
                <w:sz w:val="24"/>
                <w:szCs w:val="28"/>
              </w:rPr>
              <w:t>Board Chair</w:t>
            </w:r>
          </w:p>
          <w:p w:rsidR="005E2BF2" w:rsidRDefault="005E2BF2" w:rsidP="005E2BF2">
            <w:pPr>
              <w:spacing w:after="120"/>
              <w:rPr>
                <w:rFonts w:ascii="Century Gothic" w:hAnsi="Century Gothic"/>
                <w:sz w:val="24"/>
                <w:szCs w:val="28"/>
              </w:rPr>
            </w:pPr>
            <w:r w:rsidRPr="005E2BF2">
              <w:rPr>
                <w:rFonts w:ascii="Century Gothic" w:hAnsi="Century Gothic"/>
                <w:sz w:val="20"/>
                <w:szCs w:val="28"/>
              </w:rPr>
              <w:t>(If complaint is about the Principal)</w:t>
            </w:r>
          </w:p>
        </w:tc>
        <w:tc>
          <w:tcPr>
            <w:tcW w:w="7371" w:type="dxa"/>
          </w:tcPr>
          <w:p w:rsidR="005E2BF2" w:rsidRPr="005E2BF2" w:rsidRDefault="005E2BF2" w:rsidP="005E2BF2">
            <w:pPr>
              <w:spacing w:after="120"/>
              <w:rPr>
                <w:rFonts w:ascii="Century Gothic" w:hAnsi="Century Gothic"/>
                <w:sz w:val="24"/>
                <w:szCs w:val="28"/>
              </w:rPr>
            </w:pPr>
            <w:r>
              <w:rPr>
                <w:rFonts w:ascii="Century Gothic" w:hAnsi="Century Gothic"/>
                <w:sz w:val="24"/>
                <w:szCs w:val="28"/>
              </w:rPr>
              <w:t xml:space="preserve">4. </w:t>
            </w:r>
            <w:r w:rsidRPr="005E2BF2">
              <w:rPr>
                <w:rFonts w:ascii="Century Gothic" w:hAnsi="Century Gothic"/>
                <w:sz w:val="24"/>
                <w:szCs w:val="28"/>
              </w:rPr>
              <w:t>Acknowledge receipt of the complaint in writing or by email to the complainant. Give a copy of the complaint to the principal.</w:t>
            </w:r>
          </w:p>
          <w:p w:rsidR="005E2BF2" w:rsidRDefault="005E2BF2" w:rsidP="005E2BF2">
            <w:pPr>
              <w:spacing w:after="120"/>
              <w:rPr>
                <w:rFonts w:ascii="Century Gothic" w:hAnsi="Century Gothic"/>
                <w:sz w:val="24"/>
                <w:szCs w:val="28"/>
              </w:rPr>
            </w:pPr>
          </w:p>
        </w:tc>
      </w:tr>
    </w:tbl>
    <w:p w:rsidR="00344A50" w:rsidRDefault="00344A50" w:rsidP="005E2BF2">
      <w:pPr>
        <w:spacing w:after="120" w:line="240" w:lineRule="auto"/>
        <w:rPr>
          <w:rFonts w:ascii="Century Gothic" w:hAnsi="Century Gothic"/>
          <w:sz w:val="24"/>
          <w:szCs w:val="28"/>
        </w:rPr>
      </w:pPr>
    </w:p>
    <w:p w:rsidR="00231585" w:rsidRPr="00373B70" w:rsidRDefault="00231585" w:rsidP="005E2BF2">
      <w:pPr>
        <w:spacing w:after="120" w:line="240" w:lineRule="auto"/>
        <w:rPr>
          <w:rFonts w:ascii="Century Gothic" w:hAnsi="Century Gothic"/>
          <w:sz w:val="28"/>
          <w:szCs w:val="28"/>
        </w:rPr>
      </w:pPr>
      <w:r w:rsidRPr="00373B70">
        <w:rPr>
          <w:rFonts w:ascii="Century Gothic" w:hAnsi="Century Gothic"/>
          <w:sz w:val="28"/>
          <w:szCs w:val="28"/>
        </w:rPr>
        <w:t>Investigating a Complaint</w:t>
      </w:r>
    </w:p>
    <w:tbl>
      <w:tblPr>
        <w:tblStyle w:val="TableGrid"/>
        <w:tblW w:w="9351" w:type="dxa"/>
        <w:tblLook w:val="04A0" w:firstRow="1" w:lastRow="0" w:firstColumn="1" w:lastColumn="0" w:noHBand="0" w:noVBand="1"/>
      </w:tblPr>
      <w:tblGrid>
        <w:gridCol w:w="2166"/>
        <w:gridCol w:w="7185"/>
      </w:tblGrid>
      <w:tr w:rsidR="00231585" w:rsidRPr="00373B70" w:rsidTr="00373B70">
        <w:tc>
          <w:tcPr>
            <w:tcW w:w="2166" w:type="dxa"/>
          </w:tcPr>
          <w:p w:rsidR="00231585" w:rsidRPr="00373B70" w:rsidRDefault="00231585" w:rsidP="00EB3C4F">
            <w:pPr>
              <w:spacing w:after="120"/>
              <w:rPr>
                <w:rFonts w:ascii="Century Gothic" w:hAnsi="Century Gothic"/>
                <w:b/>
                <w:sz w:val="24"/>
                <w:szCs w:val="28"/>
              </w:rPr>
            </w:pPr>
            <w:r w:rsidRPr="00373B70">
              <w:rPr>
                <w:rFonts w:ascii="Century Gothic" w:hAnsi="Century Gothic"/>
                <w:b/>
                <w:sz w:val="24"/>
                <w:szCs w:val="28"/>
              </w:rPr>
              <w:t>Responsibility</w:t>
            </w:r>
          </w:p>
        </w:tc>
        <w:tc>
          <w:tcPr>
            <w:tcW w:w="7185" w:type="dxa"/>
          </w:tcPr>
          <w:p w:rsidR="00231585" w:rsidRPr="00373B70" w:rsidRDefault="00231585" w:rsidP="00EB3C4F">
            <w:pPr>
              <w:spacing w:after="120"/>
              <w:rPr>
                <w:rFonts w:ascii="Century Gothic" w:hAnsi="Century Gothic"/>
                <w:b/>
                <w:sz w:val="24"/>
                <w:szCs w:val="28"/>
              </w:rPr>
            </w:pPr>
            <w:r w:rsidRPr="00373B70">
              <w:rPr>
                <w:rFonts w:ascii="Century Gothic" w:hAnsi="Century Gothic"/>
                <w:b/>
                <w:sz w:val="24"/>
                <w:szCs w:val="28"/>
              </w:rPr>
              <w:t>Action</w:t>
            </w:r>
          </w:p>
        </w:tc>
      </w:tr>
      <w:tr w:rsidR="00231585" w:rsidTr="00373B70">
        <w:tc>
          <w:tcPr>
            <w:tcW w:w="2166" w:type="dxa"/>
          </w:tcPr>
          <w:p w:rsidR="00231585" w:rsidRDefault="00231585" w:rsidP="00EB3C4F">
            <w:pPr>
              <w:spacing w:after="120"/>
              <w:rPr>
                <w:rFonts w:ascii="Century Gothic" w:hAnsi="Century Gothic"/>
                <w:sz w:val="24"/>
                <w:szCs w:val="28"/>
              </w:rPr>
            </w:pPr>
            <w:r w:rsidRPr="00231585">
              <w:rPr>
                <w:rFonts w:ascii="Century Gothic" w:hAnsi="Century Gothic"/>
                <w:sz w:val="24"/>
                <w:szCs w:val="28"/>
              </w:rPr>
              <w:t>Principal and chairperson of the board of trustees</w:t>
            </w:r>
          </w:p>
        </w:tc>
        <w:tc>
          <w:tcPr>
            <w:tcW w:w="7185" w:type="dxa"/>
          </w:tcPr>
          <w:p w:rsidR="00231585" w:rsidRPr="00231585" w:rsidRDefault="00231585" w:rsidP="00231585">
            <w:pPr>
              <w:spacing w:after="120"/>
              <w:rPr>
                <w:rFonts w:ascii="Century Gothic" w:hAnsi="Century Gothic"/>
                <w:sz w:val="24"/>
                <w:szCs w:val="28"/>
              </w:rPr>
            </w:pPr>
            <w:r w:rsidRPr="005E2BF2">
              <w:rPr>
                <w:rFonts w:ascii="Century Gothic" w:hAnsi="Century Gothic"/>
                <w:sz w:val="24"/>
                <w:szCs w:val="28"/>
              </w:rPr>
              <w:t>1.</w:t>
            </w:r>
            <w:r>
              <w:rPr>
                <w:rFonts w:ascii="Century Gothic" w:hAnsi="Century Gothic"/>
                <w:sz w:val="24"/>
                <w:szCs w:val="28"/>
              </w:rPr>
              <w:t xml:space="preserve"> </w:t>
            </w:r>
            <w:r w:rsidRPr="00231585">
              <w:rPr>
                <w:rFonts w:ascii="Century Gothic" w:hAnsi="Century Gothic"/>
                <w:sz w:val="24"/>
                <w:szCs w:val="28"/>
              </w:rPr>
              <w:t>After hearing from the party complained of, and assessing whether an investigation is appropriate, and resolving the issue of suspending any staff member</w:t>
            </w:r>
            <w:r>
              <w:rPr>
                <w:rFonts w:ascii="Century Gothic" w:hAnsi="Century Gothic"/>
                <w:sz w:val="24"/>
                <w:szCs w:val="28"/>
              </w:rPr>
              <w:t>:</w:t>
            </w:r>
          </w:p>
          <w:p w:rsidR="00231585" w:rsidRPr="00231585" w:rsidRDefault="00231585" w:rsidP="00231585">
            <w:pPr>
              <w:spacing w:after="120"/>
              <w:rPr>
                <w:rFonts w:ascii="Century Gothic" w:hAnsi="Century Gothic"/>
                <w:sz w:val="24"/>
                <w:szCs w:val="28"/>
              </w:rPr>
            </w:pPr>
            <w:r w:rsidRPr="00231585">
              <w:rPr>
                <w:rFonts w:ascii="Century Gothic" w:hAnsi="Century Gothic"/>
                <w:sz w:val="24"/>
                <w:szCs w:val="28"/>
              </w:rPr>
              <w:t>Determine the scope of the investigation, and involvement of the board</w:t>
            </w:r>
            <w:r>
              <w:rPr>
                <w:rFonts w:ascii="Century Gothic" w:hAnsi="Century Gothic"/>
                <w:sz w:val="24"/>
                <w:szCs w:val="28"/>
              </w:rPr>
              <w:t xml:space="preserve"> in an investigating committee.</w:t>
            </w:r>
          </w:p>
          <w:p w:rsidR="00231585" w:rsidRPr="00231585" w:rsidRDefault="00231585" w:rsidP="00231585">
            <w:pPr>
              <w:spacing w:after="120"/>
              <w:rPr>
                <w:rFonts w:ascii="Century Gothic" w:hAnsi="Century Gothic"/>
                <w:sz w:val="24"/>
                <w:szCs w:val="28"/>
              </w:rPr>
            </w:pPr>
            <w:r w:rsidRPr="00231585">
              <w:rPr>
                <w:rFonts w:ascii="Century Gothic" w:hAnsi="Century Gothic"/>
                <w:sz w:val="24"/>
                <w:szCs w:val="28"/>
              </w:rPr>
              <w:t xml:space="preserve">Appoint an investigating committee if the complaint or the potential outcome of the investigation warrants it and delegate the committee responsibility to make decisions (by a board resolution), or whether you want the decision </w:t>
            </w:r>
            <w:r>
              <w:rPr>
                <w:rFonts w:ascii="Century Gothic" w:hAnsi="Century Gothic"/>
                <w:sz w:val="24"/>
                <w:szCs w:val="28"/>
              </w:rPr>
              <w:t>to come back to the full board.</w:t>
            </w:r>
          </w:p>
          <w:p w:rsidR="00231585" w:rsidRPr="00231585" w:rsidRDefault="00231585" w:rsidP="00231585">
            <w:pPr>
              <w:spacing w:after="120"/>
              <w:rPr>
                <w:rFonts w:ascii="Century Gothic" w:hAnsi="Century Gothic"/>
                <w:sz w:val="24"/>
                <w:szCs w:val="28"/>
              </w:rPr>
            </w:pPr>
            <w:r w:rsidRPr="00231585">
              <w:rPr>
                <w:rFonts w:ascii="Century Gothic" w:hAnsi="Century Gothic"/>
                <w:sz w:val="24"/>
                <w:szCs w:val="28"/>
              </w:rPr>
              <w:t>Consider, depending on the seriousness of the issue, whether an independent or specialist investigator should be appointed to make preliminary fact findings</w:t>
            </w:r>
            <w:r>
              <w:rPr>
                <w:rFonts w:ascii="Century Gothic" w:hAnsi="Century Gothic"/>
                <w:sz w:val="24"/>
                <w:szCs w:val="28"/>
              </w:rPr>
              <w:t xml:space="preserve"> for the board's consideration.</w:t>
            </w:r>
          </w:p>
          <w:p w:rsidR="00231585" w:rsidRPr="00231585" w:rsidRDefault="00231585" w:rsidP="00231585">
            <w:pPr>
              <w:spacing w:after="120"/>
              <w:rPr>
                <w:rFonts w:ascii="Century Gothic" w:hAnsi="Century Gothic"/>
                <w:sz w:val="24"/>
                <w:szCs w:val="28"/>
              </w:rPr>
            </w:pPr>
            <w:r w:rsidRPr="00231585">
              <w:rPr>
                <w:rFonts w:ascii="Century Gothic" w:hAnsi="Century Gothic"/>
                <w:sz w:val="24"/>
                <w:szCs w:val="28"/>
              </w:rPr>
              <w:t>Note that the board cannot delegate decision-making responsibility to non-board members. It is wise to provide the investigator with clear Terms of Reference including that you are not looking for any recommendations on what you have to do next; just fact finding including, on the balance of probabilities, the investigator's view of disputed factual issues. Be aware that if the complaint involves a child, permission to interview the child must be obtained and it is often wise to appoint an investigator with some expe</w:t>
            </w:r>
            <w:r>
              <w:rPr>
                <w:rFonts w:ascii="Century Gothic" w:hAnsi="Century Gothic"/>
                <w:sz w:val="24"/>
                <w:szCs w:val="28"/>
              </w:rPr>
              <w:t>rtise in interviewing children.</w:t>
            </w:r>
          </w:p>
          <w:p w:rsidR="00231585" w:rsidRDefault="00231585" w:rsidP="00231585">
            <w:pPr>
              <w:spacing w:after="120"/>
              <w:rPr>
                <w:rFonts w:ascii="Century Gothic" w:hAnsi="Century Gothic"/>
                <w:sz w:val="24"/>
                <w:szCs w:val="28"/>
              </w:rPr>
            </w:pPr>
            <w:r w:rsidRPr="00231585">
              <w:rPr>
                <w:rFonts w:ascii="Century Gothic" w:hAnsi="Century Gothic"/>
                <w:sz w:val="24"/>
                <w:szCs w:val="28"/>
              </w:rPr>
              <w:t>Consider carefully if any investigator has a potential conflict of interest or potential for bias. Consider whether your staff or student representative is conflicted and can be legitimately excluded, and whether the principal has a particular interest in the complaint.</w:t>
            </w:r>
          </w:p>
          <w:p w:rsidR="00231585" w:rsidRDefault="00231585" w:rsidP="00231585">
            <w:pPr>
              <w:spacing w:after="120"/>
              <w:rPr>
                <w:rFonts w:ascii="Century Gothic" w:hAnsi="Century Gothic"/>
                <w:sz w:val="24"/>
                <w:szCs w:val="28"/>
              </w:rPr>
            </w:pPr>
            <w:r>
              <w:rPr>
                <w:rFonts w:ascii="Century Gothic" w:hAnsi="Century Gothic"/>
                <w:sz w:val="24"/>
                <w:szCs w:val="28"/>
              </w:rPr>
              <w:t xml:space="preserve">2. </w:t>
            </w:r>
            <w:r w:rsidRPr="00231585">
              <w:rPr>
                <w:rFonts w:ascii="Century Gothic" w:hAnsi="Century Gothic"/>
                <w:sz w:val="24"/>
                <w:szCs w:val="28"/>
              </w:rPr>
              <w:t>Inform the school's insurance company of the complaint and steps taken to resolve it. This is a strict insurance policy requirement to maintain cover.</w:t>
            </w:r>
          </w:p>
          <w:p w:rsidR="00231585" w:rsidRDefault="00231585" w:rsidP="00231585">
            <w:pPr>
              <w:spacing w:after="120"/>
              <w:rPr>
                <w:rFonts w:ascii="Century Gothic" w:hAnsi="Century Gothic"/>
                <w:sz w:val="24"/>
                <w:szCs w:val="28"/>
              </w:rPr>
            </w:pPr>
            <w:r>
              <w:rPr>
                <w:rFonts w:ascii="Century Gothic" w:hAnsi="Century Gothic"/>
                <w:sz w:val="24"/>
                <w:szCs w:val="28"/>
              </w:rPr>
              <w:t xml:space="preserve">3. </w:t>
            </w:r>
            <w:r w:rsidRPr="00231585">
              <w:rPr>
                <w:rFonts w:ascii="Century Gothic" w:hAnsi="Century Gothic"/>
                <w:sz w:val="24"/>
                <w:szCs w:val="28"/>
              </w:rPr>
              <w:t>Inform the staff member involved that an investigation is planned, and the scope of the investigation. Include, if applicable, the identity of any independent investigator.</w:t>
            </w:r>
          </w:p>
          <w:p w:rsidR="00231585" w:rsidRDefault="00231585" w:rsidP="00231585">
            <w:pPr>
              <w:spacing w:after="120"/>
              <w:rPr>
                <w:rFonts w:ascii="Century Gothic" w:hAnsi="Century Gothic"/>
                <w:sz w:val="24"/>
                <w:szCs w:val="28"/>
              </w:rPr>
            </w:pPr>
            <w:r>
              <w:rPr>
                <w:rFonts w:ascii="Century Gothic" w:hAnsi="Century Gothic"/>
                <w:sz w:val="24"/>
                <w:szCs w:val="28"/>
              </w:rPr>
              <w:t xml:space="preserve">4. </w:t>
            </w:r>
            <w:r w:rsidRPr="00231585">
              <w:rPr>
                <w:rFonts w:ascii="Century Gothic" w:hAnsi="Century Gothic"/>
                <w:sz w:val="24"/>
                <w:szCs w:val="28"/>
              </w:rPr>
              <w:t>Always advise the staff member in writing to seek union or legal advice and representation at an early stage.</w:t>
            </w:r>
          </w:p>
        </w:tc>
      </w:tr>
      <w:tr w:rsidR="00231585" w:rsidTr="00373B70">
        <w:tc>
          <w:tcPr>
            <w:tcW w:w="2166" w:type="dxa"/>
          </w:tcPr>
          <w:p w:rsidR="00231585" w:rsidRDefault="00231585" w:rsidP="00EB3C4F">
            <w:pPr>
              <w:spacing w:after="120"/>
              <w:rPr>
                <w:rFonts w:ascii="Century Gothic" w:hAnsi="Century Gothic"/>
                <w:sz w:val="24"/>
                <w:szCs w:val="28"/>
              </w:rPr>
            </w:pPr>
            <w:r>
              <w:rPr>
                <w:rFonts w:ascii="Century Gothic" w:hAnsi="Century Gothic"/>
                <w:sz w:val="24"/>
                <w:szCs w:val="28"/>
              </w:rPr>
              <w:t>Staff member concerned</w:t>
            </w:r>
          </w:p>
        </w:tc>
        <w:tc>
          <w:tcPr>
            <w:tcW w:w="7185" w:type="dxa"/>
          </w:tcPr>
          <w:p w:rsidR="00231585" w:rsidRDefault="00231585" w:rsidP="00EB3C4F">
            <w:pPr>
              <w:spacing w:after="120"/>
              <w:rPr>
                <w:rFonts w:ascii="Century Gothic" w:hAnsi="Century Gothic"/>
                <w:sz w:val="24"/>
                <w:szCs w:val="28"/>
              </w:rPr>
            </w:pPr>
            <w:r>
              <w:rPr>
                <w:rFonts w:ascii="Century Gothic" w:hAnsi="Century Gothic"/>
                <w:sz w:val="24"/>
                <w:szCs w:val="28"/>
              </w:rPr>
              <w:t>5. Provide a written and/or oral response to the complaint.</w:t>
            </w:r>
          </w:p>
        </w:tc>
      </w:tr>
      <w:tr w:rsidR="00231585" w:rsidTr="00373B70">
        <w:tc>
          <w:tcPr>
            <w:tcW w:w="2166" w:type="dxa"/>
          </w:tcPr>
          <w:p w:rsidR="00231585" w:rsidRDefault="00231585" w:rsidP="00EB3C4F">
            <w:pPr>
              <w:spacing w:after="120"/>
              <w:rPr>
                <w:rFonts w:ascii="Century Gothic" w:hAnsi="Century Gothic"/>
                <w:sz w:val="24"/>
                <w:szCs w:val="28"/>
              </w:rPr>
            </w:pPr>
            <w:r>
              <w:rPr>
                <w:rFonts w:ascii="Century Gothic" w:hAnsi="Century Gothic"/>
                <w:sz w:val="24"/>
                <w:szCs w:val="28"/>
              </w:rPr>
              <w:t>Principal/ Investigating committee</w:t>
            </w:r>
          </w:p>
        </w:tc>
        <w:tc>
          <w:tcPr>
            <w:tcW w:w="7185" w:type="dxa"/>
          </w:tcPr>
          <w:p w:rsidR="00231585" w:rsidRDefault="00231585" w:rsidP="00EB3C4F">
            <w:pPr>
              <w:spacing w:after="120"/>
              <w:rPr>
                <w:rFonts w:ascii="Century Gothic" w:hAnsi="Century Gothic"/>
                <w:sz w:val="24"/>
                <w:szCs w:val="28"/>
              </w:rPr>
            </w:pPr>
            <w:r>
              <w:rPr>
                <w:rFonts w:ascii="Century Gothic" w:hAnsi="Century Gothic"/>
                <w:sz w:val="24"/>
                <w:szCs w:val="28"/>
              </w:rPr>
              <w:t xml:space="preserve">6. </w:t>
            </w:r>
            <w:r w:rsidRPr="00231585">
              <w:rPr>
                <w:rFonts w:ascii="Century Gothic" w:hAnsi="Century Gothic"/>
                <w:sz w:val="24"/>
                <w:szCs w:val="28"/>
              </w:rPr>
              <w:t>Complete and take comprehensive notes on relevant inquiries and interviews. Note that taping such meetings is permitted, provided you advise the other party of your intention to do so. Be aware that all written material is usually accessible to all parties and normally should be disclosed (seek legal advice if unsure, or contact the Privacy Commission or Ombudsman’s Office).</w:t>
            </w:r>
          </w:p>
          <w:p w:rsidR="00231585" w:rsidRDefault="00231585" w:rsidP="00231585">
            <w:pPr>
              <w:spacing w:after="120"/>
              <w:rPr>
                <w:rFonts w:ascii="Century Gothic" w:hAnsi="Century Gothic"/>
                <w:sz w:val="24"/>
                <w:szCs w:val="28"/>
              </w:rPr>
            </w:pPr>
            <w:r>
              <w:rPr>
                <w:rFonts w:ascii="Century Gothic" w:hAnsi="Century Gothic"/>
                <w:sz w:val="24"/>
                <w:szCs w:val="28"/>
              </w:rPr>
              <w:t xml:space="preserve">7. </w:t>
            </w:r>
            <w:r w:rsidRPr="00231585">
              <w:rPr>
                <w:rFonts w:ascii="Century Gothic" w:hAnsi="Century Gothic"/>
                <w:sz w:val="24"/>
                <w:szCs w:val="28"/>
              </w:rPr>
              <w:t>Make detailed reports of all discussions, interviews, questions and answers. Disclose the report to the other party.</w:t>
            </w:r>
          </w:p>
          <w:p w:rsidR="00231585" w:rsidRPr="005E2BF2" w:rsidRDefault="00231585" w:rsidP="00231585">
            <w:pPr>
              <w:spacing w:after="120"/>
              <w:rPr>
                <w:rFonts w:ascii="Century Gothic" w:hAnsi="Century Gothic"/>
                <w:sz w:val="24"/>
                <w:szCs w:val="28"/>
              </w:rPr>
            </w:pPr>
            <w:r>
              <w:rPr>
                <w:rFonts w:ascii="Century Gothic" w:hAnsi="Century Gothic"/>
                <w:sz w:val="24"/>
                <w:szCs w:val="28"/>
              </w:rPr>
              <w:t xml:space="preserve">8. </w:t>
            </w:r>
            <w:r w:rsidRPr="00231585">
              <w:rPr>
                <w:rFonts w:ascii="Century Gothic" w:hAnsi="Century Gothic"/>
                <w:sz w:val="24"/>
                <w:szCs w:val="28"/>
              </w:rPr>
              <w:t>Consider the staff member's written response at a formal meeting, and determine the outcome of the investigation on the balance of probability. This meeting must be a formally constituted meeting (which must be set up in writing with the staff member being afforded an opportunity to be represented. Do seek STA or legal advice in preparing this letter, and in running the meeting.)</w:t>
            </w:r>
          </w:p>
          <w:p w:rsidR="00231585" w:rsidRDefault="00231585" w:rsidP="00EB3C4F">
            <w:pPr>
              <w:spacing w:after="120"/>
              <w:rPr>
                <w:rFonts w:ascii="Century Gothic" w:hAnsi="Century Gothic"/>
                <w:sz w:val="24"/>
                <w:szCs w:val="28"/>
              </w:rPr>
            </w:pPr>
            <w:r>
              <w:rPr>
                <w:rFonts w:ascii="Century Gothic" w:hAnsi="Century Gothic"/>
                <w:sz w:val="24"/>
                <w:szCs w:val="28"/>
              </w:rPr>
              <w:t xml:space="preserve">9. </w:t>
            </w:r>
            <w:r w:rsidRPr="00231585">
              <w:rPr>
                <w:rFonts w:ascii="Century Gothic" w:hAnsi="Century Gothic"/>
                <w:sz w:val="24"/>
                <w:szCs w:val="28"/>
              </w:rPr>
              <w:t>Inform the staff member in writing of a preliminary outcome, and how you reached this outcome, and invite the staff member and representative and any support person/s to a board meeting.</w:t>
            </w:r>
          </w:p>
        </w:tc>
      </w:tr>
      <w:tr w:rsidR="00231585" w:rsidTr="00770512">
        <w:tc>
          <w:tcPr>
            <w:tcW w:w="9351" w:type="dxa"/>
            <w:gridSpan w:val="2"/>
          </w:tcPr>
          <w:p w:rsidR="00231585" w:rsidRDefault="00231585" w:rsidP="00EB3C4F">
            <w:pPr>
              <w:spacing w:after="120"/>
              <w:rPr>
                <w:rFonts w:ascii="Century Gothic" w:hAnsi="Century Gothic"/>
                <w:sz w:val="24"/>
                <w:szCs w:val="28"/>
              </w:rPr>
            </w:pPr>
            <w:r w:rsidRPr="00231585">
              <w:rPr>
                <w:rFonts w:ascii="Century Gothic" w:hAnsi="Century Gothic"/>
                <w:sz w:val="24"/>
                <w:szCs w:val="28"/>
              </w:rPr>
              <w:t>At the Board Meeting (with public, and anyone with a conflict, excluded (e.g., the board's staff or student rep.)</w:t>
            </w:r>
          </w:p>
        </w:tc>
      </w:tr>
      <w:tr w:rsidR="00231585" w:rsidTr="00373B70">
        <w:tc>
          <w:tcPr>
            <w:tcW w:w="2166" w:type="dxa"/>
          </w:tcPr>
          <w:p w:rsidR="00231585" w:rsidRPr="00231585" w:rsidRDefault="00231585" w:rsidP="00231585">
            <w:pPr>
              <w:spacing w:after="120"/>
              <w:rPr>
                <w:rFonts w:ascii="Century Gothic" w:hAnsi="Century Gothic"/>
                <w:sz w:val="24"/>
                <w:szCs w:val="28"/>
              </w:rPr>
            </w:pPr>
            <w:r w:rsidRPr="00231585">
              <w:rPr>
                <w:rFonts w:ascii="Century Gothic" w:hAnsi="Century Gothic"/>
                <w:sz w:val="24"/>
                <w:szCs w:val="28"/>
              </w:rPr>
              <w:t xml:space="preserve">Investigating committee </w:t>
            </w:r>
          </w:p>
          <w:p w:rsidR="00231585" w:rsidRDefault="00231585" w:rsidP="00231585">
            <w:pPr>
              <w:spacing w:after="120"/>
              <w:rPr>
                <w:rFonts w:ascii="Century Gothic" w:hAnsi="Century Gothic"/>
                <w:sz w:val="24"/>
                <w:szCs w:val="28"/>
              </w:rPr>
            </w:pPr>
            <w:r w:rsidRPr="00231585">
              <w:rPr>
                <w:rFonts w:ascii="Century Gothic" w:hAnsi="Century Gothic"/>
                <w:sz w:val="24"/>
                <w:szCs w:val="28"/>
              </w:rPr>
              <w:t>(if they have not delegated decision making authority)</w:t>
            </w:r>
          </w:p>
        </w:tc>
        <w:tc>
          <w:tcPr>
            <w:tcW w:w="7185" w:type="dxa"/>
          </w:tcPr>
          <w:p w:rsidR="00231585" w:rsidRPr="00231585" w:rsidRDefault="00231585" w:rsidP="00231585">
            <w:pPr>
              <w:spacing w:after="120"/>
              <w:rPr>
                <w:rFonts w:ascii="Century Gothic" w:hAnsi="Century Gothic"/>
                <w:sz w:val="24"/>
                <w:szCs w:val="28"/>
              </w:rPr>
            </w:pPr>
            <w:r>
              <w:rPr>
                <w:rFonts w:ascii="Century Gothic" w:hAnsi="Century Gothic"/>
                <w:sz w:val="24"/>
                <w:szCs w:val="28"/>
              </w:rPr>
              <w:t xml:space="preserve">10. </w:t>
            </w:r>
            <w:r w:rsidRPr="00231585">
              <w:rPr>
                <w:rFonts w:ascii="Century Gothic" w:hAnsi="Century Gothic"/>
                <w:sz w:val="24"/>
                <w:szCs w:val="28"/>
              </w:rPr>
              <w:t>Brief the board in committee on the scope and outcome of the investigation and preliminary findings.</w:t>
            </w:r>
          </w:p>
          <w:p w:rsidR="00231585" w:rsidRDefault="00231585" w:rsidP="00231585">
            <w:pPr>
              <w:spacing w:after="120"/>
              <w:rPr>
                <w:rFonts w:ascii="Century Gothic" w:hAnsi="Century Gothic"/>
                <w:sz w:val="24"/>
                <w:szCs w:val="28"/>
              </w:rPr>
            </w:pPr>
            <w:r w:rsidRPr="00231585">
              <w:rPr>
                <w:rFonts w:ascii="Century Gothic" w:hAnsi="Century Gothic"/>
                <w:sz w:val="24"/>
                <w:szCs w:val="28"/>
              </w:rPr>
              <w:t>Invite the staff member or a representative to respond to the findings at the board meeting. Ask any relevant questions but confine them to issues already identified. Appoint a good note taker.</w:t>
            </w:r>
          </w:p>
        </w:tc>
      </w:tr>
      <w:tr w:rsidR="00231585" w:rsidTr="00373B70">
        <w:tc>
          <w:tcPr>
            <w:tcW w:w="2166" w:type="dxa"/>
          </w:tcPr>
          <w:p w:rsidR="00231585" w:rsidRPr="00231585" w:rsidRDefault="00231585" w:rsidP="00231585">
            <w:pPr>
              <w:spacing w:after="120"/>
              <w:rPr>
                <w:rFonts w:ascii="Century Gothic" w:hAnsi="Century Gothic"/>
                <w:sz w:val="24"/>
                <w:szCs w:val="28"/>
              </w:rPr>
            </w:pPr>
            <w:r w:rsidRPr="00231585">
              <w:rPr>
                <w:rFonts w:ascii="Century Gothic" w:hAnsi="Century Gothic"/>
                <w:sz w:val="24"/>
                <w:szCs w:val="28"/>
              </w:rPr>
              <w:t>Staff member concerned and representative(s)</w:t>
            </w:r>
          </w:p>
        </w:tc>
        <w:tc>
          <w:tcPr>
            <w:tcW w:w="7185" w:type="dxa"/>
          </w:tcPr>
          <w:p w:rsidR="00231585" w:rsidRDefault="00231585" w:rsidP="00231585">
            <w:pPr>
              <w:spacing w:after="120"/>
              <w:rPr>
                <w:rFonts w:ascii="Century Gothic" w:hAnsi="Century Gothic"/>
                <w:sz w:val="24"/>
                <w:szCs w:val="28"/>
              </w:rPr>
            </w:pPr>
            <w:r>
              <w:rPr>
                <w:rFonts w:ascii="Century Gothic" w:hAnsi="Century Gothic"/>
                <w:sz w:val="24"/>
                <w:szCs w:val="28"/>
              </w:rPr>
              <w:t xml:space="preserve">11. </w:t>
            </w:r>
            <w:r w:rsidRPr="00231585">
              <w:rPr>
                <w:rFonts w:ascii="Century Gothic" w:hAnsi="Century Gothic"/>
                <w:sz w:val="24"/>
                <w:szCs w:val="28"/>
              </w:rPr>
              <w:t>Withdraw from the meeting.</w:t>
            </w:r>
          </w:p>
        </w:tc>
      </w:tr>
      <w:tr w:rsidR="00231585" w:rsidTr="00373B70">
        <w:tc>
          <w:tcPr>
            <w:tcW w:w="2166" w:type="dxa"/>
          </w:tcPr>
          <w:p w:rsidR="00231585" w:rsidRPr="00231585" w:rsidRDefault="00231585" w:rsidP="00231585">
            <w:pPr>
              <w:rPr>
                <w:rFonts w:ascii="Century Gothic" w:hAnsi="Century Gothic"/>
                <w:sz w:val="24"/>
                <w:szCs w:val="28"/>
              </w:rPr>
            </w:pPr>
            <w:r w:rsidRPr="00231585">
              <w:rPr>
                <w:rFonts w:ascii="Century Gothic" w:hAnsi="Century Gothic"/>
                <w:sz w:val="24"/>
                <w:szCs w:val="28"/>
              </w:rPr>
              <w:t>Board of trustees</w:t>
            </w:r>
          </w:p>
          <w:p w:rsidR="00231585" w:rsidRPr="00231585" w:rsidRDefault="00231585" w:rsidP="00231585">
            <w:pPr>
              <w:spacing w:after="120"/>
              <w:rPr>
                <w:rFonts w:ascii="Century Gothic" w:hAnsi="Century Gothic"/>
                <w:sz w:val="24"/>
                <w:szCs w:val="28"/>
              </w:rPr>
            </w:pPr>
          </w:p>
        </w:tc>
        <w:tc>
          <w:tcPr>
            <w:tcW w:w="7185" w:type="dxa"/>
          </w:tcPr>
          <w:p w:rsidR="00231585" w:rsidRDefault="00231585" w:rsidP="00231585">
            <w:pPr>
              <w:spacing w:after="120"/>
              <w:rPr>
                <w:rFonts w:ascii="Century Gothic" w:hAnsi="Century Gothic"/>
                <w:sz w:val="24"/>
                <w:szCs w:val="28"/>
              </w:rPr>
            </w:pPr>
            <w:r>
              <w:rPr>
                <w:rFonts w:ascii="Century Gothic" w:hAnsi="Century Gothic"/>
                <w:sz w:val="24"/>
                <w:szCs w:val="28"/>
              </w:rPr>
              <w:t xml:space="preserve">12. </w:t>
            </w:r>
            <w:r w:rsidRPr="00231585">
              <w:rPr>
                <w:rFonts w:ascii="Century Gothic" w:hAnsi="Century Gothic"/>
                <w:sz w:val="24"/>
                <w:szCs w:val="28"/>
              </w:rPr>
              <w:t>Make your decision based on factual matters, recording how you arrived at the decision, and any proposed penalty flowing from your findings. Inform the staff member of the decision. You may choose to adjourn and do this in writing depending upon the seriousness of the situation.</w:t>
            </w:r>
          </w:p>
        </w:tc>
      </w:tr>
      <w:tr w:rsidR="00231585" w:rsidTr="00373B70">
        <w:tc>
          <w:tcPr>
            <w:tcW w:w="2166" w:type="dxa"/>
          </w:tcPr>
          <w:p w:rsidR="00231585" w:rsidRPr="00231585" w:rsidRDefault="00231585" w:rsidP="00231585">
            <w:pPr>
              <w:rPr>
                <w:rFonts w:ascii="Century Gothic" w:hAnsi="Century Gothic"/>
                <w:sz w:val="24"/>
                <w:szCs w:val="28"/>
              </w:rPr>
            </w:pPr>
            <w:r w:rsidRPr="00231585">
              <w:rPr>
                <w:rFonts w:ascii="Century Gothic" w:hAnsi="Century Gothic"/>
                <w:sz w:val="24"/>
                <w:szCs w:val="28"/>
              </w:rPr>
              <w:t>Staff member concerned and representative(s)</w:t>
            </w:r>
          </w:p>
        </w:tc>
        <w:tc>
          <w:tcPr>
            <w:tcW w:w="7185" w:type="dxa"/>
          </w:tcPr>
          <w:p w:rsidR="00231585" w:rsidRDefault="00231585" w:rsidP="00231585">
            <w:pPr>
              <w:spacing w:after="120"/>
              <w:rPr>
                <w:rFonts w:ascii="Century Gothic" w:hAnsi="Century Gothic"/>
                <w:sz w:val="24"/>
                <w:szCs w:val="28"/>
              </w:rPr>
            </w:pPr>
            <w:r>
              <w:rPr>
                <w:rFonts w:ascii="Century Gothic" w:hAnsi="Century Gothic"/>
                <w:sz w:val="24"/>
                <w:szCs w:val="28"/>
              </w:rPr>
              <w:t xml:space="preserve">13. </w:t>
            </w:r>
            <w:r w:rsidRPr="00231585">
              <w:rPr>
                <w:rFonts w:ascii="Century Gothic" w:hAnsi="Century Gothic"/>
                <w:sz w:val="24"/>
                <w:szCs w:val="28"/>
              </w:rPr>
              <w:t>Make a final submission on the proposed penalty. You can choose to adjourn and do this in writing, or present to the board at this meeting.</w:t>
            </w:r>
          </w:p>
        </w:tc>
      </w:tr>
      <w:tr w:rsidR="00231585" w:rsidTr="00373B70">
        <w:tc>
          <w:tcPr>
            <w:tcW w:w="2166" w:type="dxa"/>
          </w:tcPr>
          <w:p w:rsidR="00231585" w:rsidRPr="00231585" w:rsidRDefault="00231585" w:rsidP="00231585">
            <w:pPr>
              <w:rPr>
                <w:rFonts w:ascii="Century Gothic" w:hAnsi="Century Gothic"/>
                <w:sz w:val="24"/>
                <w:szCs w:val="28"/>
              </w:rPr>
            </w:pPr>
            <w:r w:rsidRPr="00231585">
              <w:rPr>
                <w:rFonts w:ascii="Century Gothic" w:hAnsi="Century Gothic"/>
                <w:sz w:val="24"/>
                <w:szCs w:val="28"/>
              </w:rPr>
              <w:t>Board of trustees</w:t>
            </w:r>
          </w:p>
          <w:p w:rsidR="00231585" w:rsidRPr="00231585" w:rsidRDefault="00231585" w:rsidP="00231585">
            <w:pPr>
              <w:rPr>
                <w:rFonts w:ascii="Century Gothic" w:hAnsi="Century Gothic"/>
                <w:sz w:val="24"/>
                <w:szCs w:val="28"/>
              </w:rPr>
            </w:pPr>
          </w:p>
        </w:tc>
        <w:tc>
          <w:tcPr>
            <w:tcW w:w="7185" w:type="dxa"/>
          </w:tcPr>
          <w:p w:rsidR="00231585" w:rsidRPr="00231585" w:rsidRDefault="00231585" w:rsidP="00231585">
            <w:pPr>
              <w:spacing w:after="120"/>
              <w:rPr>
                <w:rFonts w:ascii="Century Gothic" w:hAnsi="Century Gothic"/>
                <w:sz w:val="24"/>
                <w:szCs w:val="28"/>
              </w:rPr>
            </w:pPr>
            <w:r>
              <w:rPr>
                <w:rFonts w:ascii="Century Gothic" w:hAnsi="Century Gothic"/>
                <w:sz w:val="24"/>
                <w:szCs w:val="28"/>
              </w:rPr>
              <w:t xml:space="preserve">14. </w:t>
            </w:r>
            <w:r w:rsidRPr="00231585">
              <w:rPr>
                <w:rFonts w:ascii="Century Gothic" w:hAnsi="Century Gothic"/>
                <w:sz w:val="24"/>
                <w:szCs w:val="28"/>
              </w:rPr>
              <w:t>Adjourn to consider the submission and then r</w:t>
            </w:r>
            <w:r>
              <w:rPr>
                <w:rFonts w:ascii="Century Gothic" w:hAnsi="Century Gothic"/>
                <w:sz w:val="24"/>
                <w:szCs w:val="28"/>
              </w:rPr>
              <w:t>econvene to confirm an outcome.</w:t>
            </w:r>
          </w:p>
          <w:p w:rsidR="00231585" w:rsidRPr="00231585" w:rsidRDefault="00231585" w:rsidP="00231585">
            <w:pPr>
              <w:spacing w:after="120"/>
              <w:rPr>
                <w:rFonts w:ascii="Century Gothic" w:hAnsi="Century Gothic"/>
                <w:sz w:val="24"/>
                <w:szCs w:val="28"/>
              </w:rPr>
            </w:pPr>
            <w:r w:rsidRPr="00231585">
              <w:rPr>
                <w:rFonts w:ascii="Century Gothic" w:hAnsi="Century Gothic"/>
                <w:sz w:val="24"/>
                <w:szCs w:val="28"/>
              </w:rPr>
              <w:t>If it is a disciplinary sanction (including dismissal) confirm it in writing after legal advice and prior consultat</w:t>
            </w:r>
            <w:r>
              <w:rPr>
                <w:rFonts w:ascii="Century Gothic" w:hAnsi="Century Gothic"/>
                <w:sz w:val="24"/>
                <w:szCs w:val="28"/>
              </w:rPr>
              <w:t>ion with the insurance company.</w:t>
            </w:r>
          </w:p>
          <w:p w:rsidR="00231585" w:rsidRDefault="00231585" w:rsidP="00231585">
            <w:pPr>
              <w:spacing w:after="120"/>
              <w:rPr>
                <w:rFonts w:ascii="Century Gothic" w:hAnsi="Century Gothic"/>
                <w:sz w:val="24"/>
                <w:szCs w:val="28"/>
              </w:rPr>
            </w:pPr>
            <w:r w:rsidRPr="00231585">
              <w:rPr>
                <w:rFonts w:ascii="Century Gothic" w:hAnsi="Century Gothic"/>
                <w:sz w:val="24"/>
                <w:szCs w:val="28"/>
              </w:rPr>
              <w:t>You may adjourn to seek further advice or to further investigate any matter raised during the meeting.</w:t>
            </w:r>
          </w:p>
          <w:p w:rsidR="00231585" w:rsidRPr="00231585" w:rsidRDefault="00231585" w:rsidP="00231585">
            <w:pPr>
              <w:spacing w:after="120"/>
              <w:rPr>
                <w:rFonts w:ascii="Century Gothic" w:hAnsi="Century Gothic"/>
                <w:sz w:val="24"/>
                <w:szCs w:val="28"/>
              </w:rPr>
            </w:pPr>
            <w:r>
              <w:rPr>
                <w:rFonts w:ascii="Century Gothic" w:hAnsi="Century Gothic"/>
                <w:sz w:val="24"/>
                <w:szCs w:val="28"/>
              </w:rPr>
              <w:t xml:space="preserve">15. </w:t>
            </w:r>
            <w:r w:rsidRPr="00231585">
              <w:rPr>
                <w:rFonts w:ascii="Century Gothic" w:hAnsi="Century Gothic"/>
                <w:sz w:val="24"/>
                <w:szCs w:val="28"/>
              </w:rPr>
              <w:t>Report back to the complainant(s), reassuring them as far as possible of the steps undertaken by the board to resolve their concern, and facilitate any further steps which may be required t</w:t>
            </w:r>
            <w:r>
              <w:rPr>
                <w:rFonts w:ascii="Century Gothic" w:hAnsi="Century Gothic"/>
                <w:sz w:val="24"/>
                <w:szCs w:val="28"/>
              </w:rPr>
              <w:t>o provide satisfactory closure.</w:t>
            </w:r>
          </w:p>
          <w:p w:rsidR="00231585" w:rsidRDefault="00231585" w:rsidP="00231585">
            <w:pPr>
              <w:spacing w:after="120"/>
              <w:rPr>
                <w:rFonts w:ascii="Century Gothic" w:hAnsi="Century Gothic"/>
                <w:sz w:val="24"/>
                <w:szCs w:val="28"/>
              </w:rPr>
            </w:pPr>
            <w:r w:rsidRPr="00231585">
              <w:rPr>
                <w:rFonts w:ascii="Century Gothic" w:hAnsi="Century Gothic"/>
                <w:sz w:val="24"/>
                <w:szCs w:val="28"/>
              </w:rPr>
              <w:t>Ensure ongoing support for the complainant during and after the investigation. If the complainant is not satisfied, the board chair should advise the complainant of further avenues, e.g., Human Rights Commission, Ombudsman, Ministry of Education, ERO, Privacy Commissioner.</w:t>
            </w:r>
          </w:p>
          <w:p w:rsidR="00231585" w:rsidRDefault="00231585" w:rsidP="00231585">
            <w:pPr>
              <w:spacing w:after="120"/>
              <w:rPr>
                <w:rFonts w:ascii="Century Gothic" w:hAnsi="Century Gothic"/>
                <w:sz w:val="24"/>
                <w:szCs w:val="28"/>
              </w:rPr>
            </w:pPr>
            <w:r>
              <w:rPr>
                <w:rFonts w:ascii="Century Gothic" w:hAnsi="Century Gothic"/>
                <w:sz w:val="24"/>
                <w:szCs w:val="28"/>
              </w:rPr>
              <w:t xml:space="preserve">16. </w:t>
            </w:r>
            <w:r w:rsidRPr="00231585">
              <w:rPr>
                <w:rFonts w:ascii="Century Gothic" w:hAnsi="Century Gothic"/>
                <w:sz w:val="24"/>
                <w:szCs w:val="28"/>
              </w:rPr>
              <w:t>File in a register of complaints and concerns about in and out of school behaviour and keep for 'in-committee'.</w:t>
            </w:r>
          </w:p>
          <w:p w:rsidR="00231585" w:rsidRDefault="00231585" w:rsidP="00231585">
            <w:pPr>
              <w:spacing w:after="120"/>
              <w:rPr>
                <w:rFonts w:ascii="Century Gothic" w:hAnsi="Century Gothic"/>
                <w:sz w:val="24"/>
                <w:szCs w:val="28"/>
              </w:rPr>
            </w:pPr>
            <w:r>
              <w:rPr>
                <w:rFonts w:ascii="Century Gothic" w:hAnsi="Century Gothic"/>
                <w:sz w:val="24"/>
                <w:szCs w:val="28"/>
              </w:rPr>
              <w:t xml:space="preserve">17. </w:t>
            </w:r>
            <w:r w:rsidRPr="00231585">
              <w:rPr>
                <w:rFonts w:ascii="Century Gothic" w:hAnsi="Century Gothic"/>
                <w:sz w:val="24"/>
                <w:szCs w:val="28"/>
              </w:rPr>
              <w:t>Determine whether a report needs to be made to the Education Council, in compliance with the mandatory reporting requirements.</w:t>
            </w:r>
          </w:p>
        </w:tc>
      </w:tr>
    </w:tbl>
    <w:p w:rsidR="00231585" w:rsidRPr="00344A50" w:rsidRDefault="00231585" w:rsidP="005E2BF2">
      <w:pPr>
        <w:spacing w:after="120" w:line="240" w:lineRule="auto"/>
        <w:rPr>
          <w:rFonts w:ascii="Century Gothic" w:hAnsi="Century Gothic"/>
          <w:sz w:val="24"/>
          <w:szCs w:val="28"/>
        </w:rPr>
      </w:pPr>
    </w:p>
    <w:sectPr w:rsidR="00231585" w:rsidRPr="00344A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13"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D0150"/>
    <w:multiLevelType w:val="hybridMultilevel"/>
    <w:tmpl w:val="E1180992"/>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3A84DBC"/>
    <w:multiLevelType w:val="hybridMultilevel"/>
    <w:tmpl w:val="19DECF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A2B18C0"/>
    <w:multiLevelType w:val="hybridMultilevel"/>
    <w:tmpl w:val="3D6604D2"/>
    <w:lvl w:ilvl="0" w:tplc="1409000B">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21378D1"/>
    <w:multiLevelType w:val="hybridMultilevel"/>
    <w:tmpl w:val="68F05586"/>
    <w:lvl w:ilvl="0" w:tplc="1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4" w15:restartNumberingAfterBreak="0">
    <w:nsid w:val="25125AB0"/>
    <w:multiLevelType w:val="hybridMultilevel"/>
    <w:tmpl w:val="B8263F1A"/>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9BD5FAE"/>
    <w:multiLevelType w:val="hybridMultilevel"/>
    <w:tmpl w:val="50AE9DDC"/>
    <w:lvl w:ilvl="0" w:tplc="AC5CBBFE">
      <w:start w:val="1"/>
      <w:numFmt w:val="bullet"/>
      <w:lvlText w:val=""/>
      <w:lvlJc w:val="left"/>
      <w:pPr>
        <w:ind w:left="720" w:hanging="360"/>
      </w:pPr>
      <w:rPr>
        <w:rFonts w:ascii="Wingdings" w:hAnsi="Wingdings" w:hint="default"/>
        <w:sz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30491C12"/>
    <w:multiLevelType w:val="multilevel"/>
    <w:tmpl w:val="0E6E1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3EA4DFB"/>
    <w:multiLevelType w:val="hybridMultilevel"/>
    <w:tmpl w:val="C8C0171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3BC06AE9"/>
    <w:multiLevelType w:val="hybridMultilevel"/>
    <w:tmpl w:val="99DC037E"/>
    <w:lvl w:ilvl="0" w:tplc="1409000B">
      <w:start w:val="1"/>
      <w:numFmt w:val="bullet"/>
      <w:lvlText w:val=""/>
      <w:lvlJc w:val="left"/>
      <w:pPr>
        <w:ind w:left="360" w:hanging="360"/>
      </w:pPr>
      <w:rPr>
        <w:rFonts w:ascii="Wingdings" w:hAnsi="Wingdings"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15:restartNumberingAfterBreak="0">
    <w:nsid w:val="422266C8"/>
    <w:multiLevelType w:val="multilevel"/>
    <w:tmpl w:val="BF4E9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9C010E2"/>
    <w:multiLevelType w:val="hybridMultilevel"/>
    <w:tmpl w:val="B3A2CF9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4A474BEE"/>
    <w:multiLevelType w:val="hybridMultilevel"/>
    <w:tmpl w:val="31C82994"/>
    <w:lvl w:ilvl="0" w:tplc="14090001">
      <w:start w:val="1"/>
      <w:numFmt w:val="bullet"/>
      <w:lvlText w:val=""/>
      <w:lvlJc w:val="left"/>
      <w:pPr>
        <w:ind w:left="1080" w:hanging="360"/>
      </w:pPr>
      <w:rPr>
        <w:rFonts w:ascii="Symbol" w:hAnsi="Symbol" w:hint="default"/>
      </w:rPr>
    </w:lvl>
    <w:lvl w:ilvl="1" w:tplc="811C6C68">
      <w:numFmt w:val="bullet"/>
      <w:lvlText w:val="–"/>
      <w:lvlJc w:val="left"/>
      <w:pPr>
        <w:ind w:left="1800" w:hanging="360"/>
      </w:pPr>
      <w:rPr>
        <w:rFonts w:ascii="Century Gothic" w:eastAsiaTheme="minorHAnsi" w:hAnsi="Century Gothic" w:cstheme="minorBidi"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2" w15:restartNumberingAfterBreak="0">
    <w:nsid w:val="4C826147"/>
    <w:multiLevelType w:val="hybridMultilevel"/>
    <w:tmpl w:val="4A32CC6E"/>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F6938B2"/>
    <w:multiLevelType w:val="hybridMultilevel"/>
    <w:tmpl w:val="923A2146"/>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51707176"/>
    <w:multiLevelType w:val="hybridMultilevel"/>
    <w:tmpl w:val="98A2EA48"/>
    <w:lvl w:ilvl="0" w:tplc="BD04F83C">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57312F56"/>
    <w:multiLevelType w:val="hybridMultilevel"/>
    <w:tmpl w:val="ACCE03A8"/>
    <w:lvl w:ilvl="0" w:tplc="1409000B">
      <w:start w:val="1"/>
      <w:numFmt w:val="bullet"/>
      <w:lvlText w:val=""/>
      <w:lvlJc w:val="left"/>
      <w:pPr>
        <w:ind w:left="720" w:hanging="360"/>
      </w:pPr>
      <w:rPr>
        <w:rFonts w:ascii="Wingdings" w:hAnsi="Wingdings" w:hint="default"/>
      </w:rPr>
    </w:lvl>
    <w:lvl w:ilvl="1" w:tplc="14090001">
      <w:start w:val="1"/>
      <w:numFmt w:val="bullet"/>
      <w:lvlText w:val=""/>
      <w:lvlJc w:val="left"/>
      <w:pPr>
        <w:ind w:left="1440" w:hanging="360"/>
      </w:pPr>
      <w:rPr>
        <w:rFonts w:ascii="Symbol" w:hAnsi="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BCD1389"/>
    <w:multiLevelType w:val="hybridMultilevel"/>
    <w:tmpl w:val="187E13C6"/>
    <w:lvl w:ilvl="0" w:tplc="0409000D">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900"/>
        </w:tabs>
        <w:ind w:left="900" w:hanging="360"/>
      </w:pPr>
      <w:rPr>
        <w:rFonts w:ascii="Courier New" w:hAnsi="Courier New" w:hint="default"/>
      </w:rPr>
    </w:lvl>
    <w:lvl w:ilvl="2" w:tplc="EB2ED758">
      <w:start w:val="3"/>
      <w:numFmt w:val="decimal"/>
      <w:lvlText w:val="%3)"/>
      <w:lvlJc w:val="left"/>
      <w:pPr>
        <w:tabs>
          <w:tab w:val="num" w:pos="1800"/>
        </w:tabs>
        <w:ind w:left="1800" w:hanging="360"/>
      </w:pPr>
      <w:rPr>
        <w:rFonts w:hint="default"/>
      </w:r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7" w15:restartNumberingAfterBreak="0">
    <w:nsid w:val="62BE6D40"/>
    <w:multiLevelType w:val="hybridMultilevel"/>
    <w:tmpl w:val="DB283A6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640F5CB9"/>
    <w:multiLevelType w:val="hybridMultilevel"/>
    <w:tmpl w:val="D826CE4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B41665D"/>
    <w:multiLevelType w:val="hybridMultilevel"/>
    <w:tmpl w:val="995CE1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6ED11567"/>
    <w:multiLevelType w:val="hybridMultilevel"/>
    <w:tmpl w:val="888E3242"/>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3CE703A"/>
    <w:multiLevelType w:val="hybridMultilevel"/>
    <w:tmpl w:val="3DBE0EC8"/>
    <w:lvl w:ilvl="0" w:tplc="1409000B">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7A404010"/>
    <w:multiLevelType w:val="hybridMultilevel"/>
    <w:tmpl w:val="F398B1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6"/>
  </w:num>
  <w:num w:numId="2">
    <w:abstractNumId w:val="3"/>
  </w:num>
  <w:num w:numId="3">
    <w:abstractNumId w:val="8"/>
  </w:num>
  <w:num w:numId="4">
    <w:abstractNumId w:val="9"/>
  </w:num>
  <w:num w:numId="5">
    <w:abstractNumId w:val="10"/>
  </w:num>
  <w:num w:numId="6">
    <w:abstractNumId w:val="18"/>
  </w:num>
  <w:num w:numId="7">
    <w:abstractNumId w:val="19"/>
  </w:num>
  <w:num w:numId="8">
    <w:abstractNumId w:val="21"/>
  </w:num>
  <w:num w:numId="9">
    <w:abstractNumId w:val="14"/>
  </w:num>
  <w:num w:numId="10">
    <w:abstractNumId w:val="6"/>
  </w:num>
  <w:num w:numId="11">
    <w:abstractNumId w:val="15"/>
  </w:num>
  <w:num w:numId="12">
    <w:abstractNumId w:val="22"/>
  </w:num>
  <w:num w:numId="13">
    <w:abstractNumId w:val="5"/>
  </w:num>
  <w:num w:numId="14">
    <w:abstractNumId w:val="7"/>
  </w:num>
  <w:num w:numId="15">
    <w:abstractNumId w:val="17"/>
  </w:num>
  <w:num w:numId="16">
    <w:abstractNumId w:val="20"/>
  </w:num>
  <w:num w:numId="17">
    <w:abstractNumId w:val="0"/>
  </w:num>
  <w:num w:numId="18">
    <w:abstractNumId w:val="1"/>
  </w:num>
  <w:num w:numId="19">
    <w:abstractNumId w:val="4"/>
  </w:num>
  <w:num w:numId="20">
    <w:abstractNumId w:val="11"/>
  </w:num>
  <w:num w:numId="21">
    <w:abstractNumId w:val="12"/>
  </w:num>
  <w:num w:numId="22">
    <w:abstractNumId w:val="2"/>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72E"/>
    <w:rsid w:val="00012D28"/>
    <w:rsid w:val="000920EE"/>
    <w:rsid w:val="00153BE8"/>
    <w:rsid w:val="001C20E2"/>
    <w:rsid w:val="001C7E89"/>
    <w:rsid w:val="001D572E"/>
    <w:rsid w:val="00231585"/>
    <w:rsid w:val="00241F5D"/>
    <w:rsid w:val="00244969"/>
    <w:rsid w:val="00251806"/>
    <w:rsid w:val="00262756"/>
    <w:rsid w:val="00293BCF"/>
    <w:rsid w:val="002B6E43"/>
    <w:rsid w:val="00344A50"/>
    <w:rsid w:val="00373B70"/>
    <w:rsid w:val="003839AE"/>
    <w:rsid w:val="003F7346"/>
    <w:rsid w:val="0043703F"/>
    <w:rsid w:val="00537A0F"/>
    <w:rsid w:val="00551131"/>
    <w:rsid w:val="005654EC"/>
    <w:rsid w:val="00580BFB"/>
    <w:rsid w:val="0058416C"/>
    <w:rsid w:val="005E2BF2"/>
    <w:rsid w:val="00687976"/>
    <w:rsid w:val="006F7060"/>
    <w:rsid w:val="00752E57"/>
    <w:rsid w:val="007568D3"/>
    <w:rsid w:val="007E7116"/>
    <w:rsid w:val="0084764F"/>
    <w:rsid w:val="00847CEC"/>
    <w:rsid w:val="0086208C"/>
    <w:rsid w:val="00935803"/>
    <w:rsid w:val="00976588"/>
    <w:rsid w:val="009942A3"/>
    <w:rsid w:val="009A65F9"/>
    <w:rsid w:val="009B18DF"/>
    <w:rsid w:val="00AD24E8"/>
    <w:rsid w:val="00B26338"/>
    <w:rsid w:val="00BA53F1"/>
    <w:rsid w:val="00C0208A"/>
    <w:rsid w:val="00C346B3"/>
    <w:rsid w:val="00D121E9"/>
    <w:rsid w:val="00D3375F"/>
    <w:rsid w:val="00D90730"/>
    <w:rsid w:val="00DE79DF"/>
    <w:rsid w:val="00DF6EFC"/>
    <w:rsid w:val="00E52CE6"/>
    <w:rsid w:val="00E67C50"/>
    <w:rsid w:val="00E71010"/>
    <w:rsid w:val="00E9610E"/>
    <w:rsid w:val="00EA0831"/>
    <w:rsid w:val="00F240B6"/>
    <w:rsid w:val="00F60F29"/>
    <w:rsid w:val="00F93297"/>
    <w:rsid w:val="00FF3C1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643B1"/>
  <w15:docId w15:val="{26C5FC74-67F7-4AAE-A490-A1EE1772B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47CE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47CE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344A5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3839AE"/>
    <w:pPr>
      <w:spacing w:after="0" w:line="240" w:lineRule="auto"/>
      <w:jc w:val="center"/>
    </w:pPr>
    <w:rPr>
      <w:rFonts w:ascii="Comic Sans MS" w:eastAsia="Times New Roman" w:hAnsi="Comic Sans MS" w:cs="Times New Roman"/>
      <w:sz w:val="32"/>
      <w:szCs w:val="24"/>
    </w:rPr>
  </w:style>
  <w:style w:type="character" w:customStyle="1" w:styleId="SubtitleChar">
    <w:name w:val="Subtitle Char"/>
    <w:basedOn w:val="DefaultParagraphFont"/>
    <w:link w:val="Subtitle"/>
    <w:rsid w:val="003839AE"/>
    <w:rPr>
      <w:rFonts w:ascii="Comic Sans MS" w:eastAsia="Times New Roman" w:hAnsi="Comic Sans MS" w:cs="Times New Roman"/>
      <w:sz w:val="32"/>
      <w:szCs w:val="24"/>
    </w:rPr>
  </w:style>
  <w:style w:type="paragraph" w:styleId="PlainText">
    <w:name w:val="Plain Text"/>
    <w:basedOn w:val="Normal"/>
    <w:link w:val="PlainTextChar"/>
    <w:uiPriority w:val="99"/>
    <w:unhideWhenUsed/>
    <w:rsid w:val="003839AE"/>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3839AE"/>
    <w:rPr>
      <w:rFonts w:ascii="Calibri" w:hAnsi="Calibri" w:cs="Consolas"/>
      <w:szCs w:val="21"/>
    </w:rPr>
  </w:style>
  <w:style w:type="character" w:customStyle="1" w:styleId="Heading2Char">
    <w:name w:val="Heading 2 Char"/>
    <w:basedOn w:val="DefaultParagraphFont"/>
    <w:link w:val="Heading2"/>
    <w:uiPriority w:val="9"/>
    <w:rsid w:val="00847CEC"/>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847CEC"/>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847CEC"/>
    <w:pPr>
      <w:ind w:left="720"/>
      <w:contextualSpacing/>
    </w:pPr>
  </w:style>
  <w:style w:type="character" w:styleId="Hyperlink">
    <w:name w:val="Hyperlink"/>
    <w:basedOn w:val="DefaultParagraphFont"/>
    <w:uiPriority w:val="99"/>
    <w:unhideWhenUsed/>
    <w:rsid w:val="009B18DF"/>
    <w:rPr>
      <w:color w:val="0000FF"/>
      <w:u w:val="single"/>
    </w:rPr>
  </w:style>
  <w:style w:type="table" w:styleId="TableGrid">
    <w:name w:val="Table Grid"/>
    <w:basedOn w:val="TableNormal"/>
    <w:uiPriority w:val="59"/>
    <w:rsid w:val="0093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DE79DF"/>
    <w:pPr>
      <w:spacing w:after="0" w:line="240" w:lineRule="auto"/>
    </w:pPr>
  </w:style>
  <w:style w:type="paragraph" w:styleId="NormalWeb">
    <w:name w:val="Normal (Web)"/>
    <w:basedOn w:val="Normal"/>
    <w:uiPriority w:val="99"/>
    <w:semiHidden/>
    <w:unhideWhenUsed/>
    <w:rsid w:val="007E711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Heading3Char">
    <w:name w:val="Heading 3 Char"/>
    <w:basedOn w:val="DefaultParagraphFont"/>
    <w:link w:val="Heading3"/>
    <w:uiPriority w:val="9"/>
    <w:semiHidden/>
    <w:rsid w:val="00344A5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188737">
      <w:bodyDiv w:val="1"/>
      <w:marLeft w:val="0"/>
      <w:marRight w:val="0"/>
      <w:marTop w:val="0"/>
      <w:marBottom w:val="0"/>
      <w:divBdr>
        <w:top w:val="none" w:sz="0" w:space="0" w:color="auto"/>
        <w:left w:val="none" w:sz="0" w:space="0" w:color="auto"/>
        <w:bottom w:val="none" w:sz="0" w:space="0" w:color="auto"/>
        <w:right w:val="none" w:sz="0" w:space="0" w:color="auto"/>
      </w:divBdr>
    </w:div>
    <w:div w:id="1026909812">
      <w:bodyDiv w:val="1"/>
      <w:marLeft w:val="0"/>
      <w:marRight w:val="0"/>
      <w:marTop w:val="0"/>
      <w:marBottom w:val="0"/>
      <w:divBdr>
        <w:top w:val="none" w:sz="0" w:space="0" w:color="auto"/>
        <w:left w:val="none" w:sz="0" w:space="0" w:color="auto"/>
        <w:bottom w:val="none" w:sz="0" w:space="0" w:color="auto"/>
        <w:right w:val="none" w:sz="0" w:space="0" w:color="auto"/>
      </w:divBdr>
    </w:div>
    <w:div w:id="1207329111">
      <w:bodyDiv w:val="1"/>
      <w:marLeft w:val="0"/>
      <w:marRight w:val="0"/>
      <w:marTop w:val="0"/>
      <w:marBottom w:val="0"/>
      <w:divBdr>
        <w:top w:val="none" w:sz="0" w:space="0" w:color="auto"/>
        <w:left w:val="none" w:sz="0" w:space="0" w:color="auto"/>
        <w:bottom w:val="none" w:sz="0" w:space="0" w:color="auto"/>
        <w:right w:val="none" w:sz="0" w:space="0" w:color="auto"/>
      </w:divBdr>
    </w:div>
    <w:div w:id="1287276474">
      <w:bodyDiv w:val="1"/>
      <w:marLeft w:val="0"/>
      <w:marRight w:val="0"/>
      <w:marTop w:val="0"/>
      <w:marBottom w:val="0"/>
      <w:divBdr>
        <w:top w:val="none" w:sz="0" w:space="0" w:color="auto"/>
        <w:left w:val="none" w:sz="0" w:space="0" w:color="auto"/>
        <w:bottom w:val="none" w:sz="0" w:space="0" w:color="auto"/>
        <w:right w:val="none" w:sz="0" w:space="0" w:color="auto"/>
      </w:divBdr>
    </w:div>
    <w:div w:id="18001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1184</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Orakei School</Company>
  <LinksUpToDate>false</LinksUpToDate>
  <CharactersWithSpaces>7918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Matthew Crumpton</dc:creator>
  <cp:lastModifiedBy>Stephanie Priest</cp:lastModifiedBy>
  <cp:revision>6</cp:revision>
  <dcterms:created xsi:type="dcterms:W3CDTF">2018-06-19T01:46:00Z</dcterms:created>
  <dcterms:modified xsi:type="dcterms:W3CDTF">2018-06-20T02:54:00Z</dcterms:modified>
</cp:coreProperties>
</file>