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803" w:rsidRPr="00E67C50" w:rsidRDefault="00344A50" w:rsidP="005E2BF2">
      <w:pPr>
        <w:pStyle w:val="Heading1"/>
        <w:spacing w:before="0" w:after="120" w:line="240" w:lineRule="auto"/>
        <w:rPr>
          <w:rFonts w:ascii="Century Gothic" w:hAnsi="Century Gothic"/>
          <w:color w:val="1F497D" w:themeColor="text2"/>
          <w:sz w:val="28"/>
        </w:rPr>
      </w:pPr>
      <w:r>
        <w:rPr>
          <w:rFonts w:ascii="Century Gothic" w:hAnsi="Century Gothic"/>
          <w:color w:val="1F497D" w:themeColor="text2"/>
          <w:sz w:val="28"/>
        </w:rPr>
        <w:t>Policy No. OP2</w:t>
      </w:r>
    </w:p>
    <w:p w:rsidR="00935803" w:rsidRPr="00E67C50" w:rsidRDefault="00935803" w:rsidP="005E2BF2">
      <w:pPr>
        <w:pStyle w:val="Heading1"/>
        <w:spacing w:before="0" w:after="120" w:line="240" w:lineRule="auto"/>
        <w:rPr>
          <w:rFonts w:ascii="Century Gothic" w:hAnsi="Century Gothic"/>
          <w:color w:val="1F497D" w:themeColor="text2"/>
          <w:sz w:val="28"/>
        </w:rPr>
      </w:pPr>
      <w:r w:rsidRPr="00E67C50">
        <w:rPr>
          <w:rFonts w:ascii="Century Gothic" w:hAnsi="Century Gothic"/>
          <w:color w:val="1F497D" w:themeColor="text2"/>
          <w:sz w:val="28"/>
        </w:rPr>
        <w:t xml:space="preserve">Policy Name: </w:t>
      </w:r>
      <w:r w:rsidR="00344A50">
        <w:rPr>
          <w:rFonts w:ascii="Century Gothic" w:hAnsi="Century Gothic"/>
          <w:color w:val="auto"/>
          <w:sz w:val="28"/>
        </w:rPr>
        <w:t>Personnel</w:t>
      </w:r>
    </w:p>
    <w:p w:rsidR="00DE79DF" w:rsidRPr="00E67C50" w:rsidRDefault="00935803" w:rsidP="005E2BF2">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Procedures for: </w:t>
      </w:r>
      <w:r w:rsidR="00225E1B">
        <w:rPr>
          <w:rFonts w:ascii="Century Gothic" w:hAnsi="Century Gothic"/>
          <w:color w:val="262626" w:themeColor="text1" w:themeTint="D9"/>
          <w:sz w:val="28"/>
        </w:rPr>
        <w:t>Classroom Release Time</w:t>
      </w:r>
    </w:p>
    <w:p w:rsidR="001D572E" w:rsidRPr="00E67C50" w:rsidRDefault="00935803" w:rsidP="005E2BF2">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Date adopted: </w:t>
      </w:r>
      <w:r w:rsidRPr="00E67C50">
        <w:rPr>
          <w:rFonts w:ascii="Century Gothic" w:hAnsi="Century Gothic"/>
          <w:color w:val="auto"/>
          <w:sz w:val="28"/>
        </w:rPr>
        <w:t>5 March 2018</w:t>
      </w:r>
    </w:p>
    <w:p w:rsidR="00935803" w:rsidRPr="00E67C50" w:rsidRDefault="00935803" w:rsidP="005E2BF2">
      <w:pPr>
        <w:spacing w:after="120" w:line="240" w:lineRule="auto"/>
        <w:rPr>
          <w:rFonts w:ascii="Century Gothic" w:hAnsi="Century Gothic"/>
        </w:rPr>
      </w:pPr>
    </w:p>
    <w:p w:rsidR="00935803" w:rsidRPr="00E67C50" w:rsidRDefault="00935803" w:rsidP="005E2BF2">
      <w:pPr>
        <w:spacing w:after="120" w:line="240" w:lineRule="auto"/>
        <w:rPr>
          <w:rFonts w:ascii="Century Gothic" w:hAnsi="Century Gothic"/>
        </w:rPr>
      </w:pPr>
      <w:r w:rsidRPr="00E67C50">
        <w:rPr>
          <w:rFonts w:ascii="Century Gothic" w:hAnsi="Century Gothic"/>
          <w:noProof/>
          <w:lang w:eastAsia="en-NZ"/>
        </w:rPr>
        <mc:AlternateContent>
          <mc:Choice Requires="wps">
            <w:drawing>
              <wp:anchor distT="0" distB="0" distL="114300" distR="114300" simplePos="0" relativeHeight="251658240" behindDoc="0" locked="0" layoutInCell="1" allowOverlap="1" wp14:anchorId="59B9B06E" wp14:editId="43B25B14">
                <wp:simplePos x="0" y="0"/>
                <wp:positionH relativeFrom="margin">
                  <wp:posOffset>-2540</wp:posOffset>
                </wp:positionH>
                <wp:positionV relativeFrom="paragraph">
                  <wp:posOffset>53396</wp:posOffset>
                </wp:positionV>
                <wp:extent cx="5702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570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84139"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4.2pt" to="448.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" strokecolor="#4579b8 [3044]">
                <w10:wrap anchorx="margin"/>
              </v:line>
            </w:pict>
          </mc:Fallback>
        </mc:AlternateContent>
      </w:r>
    </w:p>
    <w:p w:rsidR="001D572E" w:rsidRPr="00E67C50" w:rsidRDefault="001D572E" w:rsidP="005E2BF2">
      <w:pPr>
        <w:spacing w:after="120" w:line="240" w:lineRule="auto"/>
        <w:rPr>
          <w:rFonts w:ascii="Century Gothic" w:hAnsi="Century Gothic"/>
          <w:sz w:val="28"/>
          <w:szCs w:val="28"/>
        </w:rPr>
      </w:pPr>
      <w:r w:rsidRPr="00E67C50">
        <w:rPr>
          <w:rFonts w:ascii="Century Gothic" w:hAnsi="Century Gothic"/>
          <w:sz w:val="28"/>
          <w:szCs w:val="28"/>
        </w:rPr>
        <w:t>Purpose</w:t>
      </w:r>
    </w:p>
    <w:p w:rsidR="00225E1B" w:rsidRPr="00225E1B" w:rsidRDefault="00344A50" w:rsidP="00225E1B">
      <w:pPr>
        <w:pStyle w:val="ListParagraph"/>
        <w:numPr>
          <w:ilvl w:val="0"/>
          <w:numId w:val="21"/>
        </w:numPr>
        <w:spacing w:after="120" w:line="240" w:lineRule="auto"/>
        <w:rPr>
          <w:rFonts w:ascii="Century Gothic" w:hAnsi="Century Gothic"/>
          <w:sz w:val="28"/>
          <w:szCs w:val="28"/>
        </w:rPr>
      </w:pPr>
      <w:r w:rsidRPr="00344A50">
        <w:rPr>
          <w:rFonts w:ascii="Century Gothic" w:hAnsi="Century Gothic"/>
          <w:sz w:val="24"/>
          <w:szCs w:val="28"/>
        </w:rPr>
        <w:t xml:space="preserve">To ensure </w:t>
      </w:r>
      <w:r w:rsidR="00225E1B">
        <w:rPr>
          <w:rFonts w:ascii="Century Gothic" w:hAnsi="Century Gothic"/>
          <w:sz w:val="24"/>
          <w:szCs w:val="28"/>
        </w:rPr>
        <w:t xml:space="preserve">teachers receive CRT according to the </w:t>
      </w:r>
      <w:r w:rsidR="00225E1B" w:rsidRPr="00225E1B">
        <w:rPr>
          <w:rFonts w:ascii="Century Gothic" w:hAnsi="Century Gothic"/>
          <w:sz w:val="24"/>
          <w:szCs w:val="28"/>
        </w:rPr>
        <w:t xml:space="preserve">entitlements in the </w:t>
      </w:r>
      <w:r w:rsidR="00225E1B">
        <w:rPr>
          <w:rFonts w:ascii="Century Gothic" w:hAnsi="Century Gothic"/>
          <w:sz w:val="24"/>
          <w:szCs w:val="28"/>
        </w:rPr>
        <w:t>Primary Teachers Collective Agreement</w:t>
      </w:r>
      <w:r w:rsidR="00225E1B" w:rsidRPr="00225E1B">
        <w:rPr>
          <w:rFonts w:ascii="Century Gothic" w:hAnsi="Century Gothic"/>
          <w:sz w:val="24"/>
          <w:szCs w:val="28"/>
        </w:rPr>
        <w:t xml:space="preserve">. The school </w:t>
      </w:r>
      <w:r w:rsidR="00225E1B">
        <w:rPr>
          <w:rFonts w:ascii="Century Gothic" w:hAnsi="Century Gothic"/>
          <w:sz w:val="24"/>
          <w:szCs w:val="28"/>
        </w:rPr>
        <w:t>establishes</w:t>
      </w:r>
      <w:r w:rsidR="00225E1B" w:rsidRPr="00225E1B">
        <w:rPr>
          <w:rFonts w:ascii="Century Gothic" w:hAnsi="Century Gothic"/>
          <w:sz w:val="24"/>
          <w:szCs w:val="28"/>
        </w:rPr>
        <w:t xml:space="preserve"> guidelines for using classroom rele</w:t>
      </w:r>
      <w:r w:rsidR="00225E1B">
        <w:rPr>
          <w:rFonts w:ascii="Century Gothic" w:hAnsi="Century Gothic"/>
          <w:sz w:val="24"/>
          <w:szCs w:val="28"/>
        </w:rPr>
        <w:t xml:space="preserve">ase time that take both the schools and teachers </w:t>
      </w:r>
      <w:r w:rsidR="00225E1B" w:rsidRPr="00225E1B">
        <w:rPr>
          <w:rFonts w:ascii="Century Gothic" w:hAnsi="Century Gothic"/>
          <w:sz w:val="24"/>
          <w:szCs w:val="28"/>
        </w:rPr>
        <w:t>needs into account. The management team presents a schedule of release time to teachers at the beginning of each term or year.</w:t>
      </w:r>
    </w:p>
    <w:p w:rsidR="00225E1B" w:rsidRPr="00225E1B" w:rsidRDefault="00225E1B" w:rsidP="00225E1B">
      <w:pPr>
        <w:spacing w:after="120" w:line="240" w:lineRule="auto"/>
        <w:ind w:left="360"/>
        <w:rPr>
          <w:rFonts w:ascii="Century Gothic" w:hAnsi="Century Gothic"/>
          <w:sz w:val="28"/>
          <w:szCs w:val="28"/>
        </w:rPr>
      </w:pPr>
    </w:p>
    <w:p w:rsidR="00225E1B" w:rsidRPr="00225E1B" w:rsidRDefault="00225E1B" w:rsidP="00225E1B">
      <w:pPr>
        <w:spacing w:after="120" w:line="240" w:lineRule="auto"/>
        <w:rPr>
          <w:rFonts w:ascii="Century Gothic" w:hAnsi="Century Gothic"/>
          <w:sz w:val="24"/>
          <w:szCs w:val="28"/>
        </w:rPr>
      </w:pPr>
      <w:r w:rsidRPr="00225E1B">
        <w:rPr>
          <w:rFonts w:ascii="Century Gothic" w:hAnsi="Century Gothic"/>
          <w:sz w:val="24"/>
          <w:szCs w:val="28"/>
        </w:rPr>
        <w:t>Entitlement</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Every teacher employed for 0.8 FTTE (full time teacher equivalent) or more, or full-time relieving teacher employed for at least a term, receives ten hours of classroom release time per term.</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 xml:space="preserve">Every part-time teacher employed permanently for at least 0.8 FTTE, or fixed-term for at least a term, receives a pro-rated percentage of ten </w:t>
      </w:r>
      <w:proofErr w:type="gramStart"/>
      <w:r w:rsidRPr="00225E1B">
        <w:rPr>
          <w:rFonts w:ascii="Century Gothic" w:hAnsi="Century Gothic"/>
          <w:sz w:val="24"/>
          <w:szCs w:val="28"/>
        </w:rPr>
        <w:t>hours</w:t>
      </w:r>
      <w:proofErr w:type="gramEnd"/>
      <w:r w:rsidRPr="00225E1B">
        <w:rPr>
          <w:rFonts w:ascii="Century Gothic" w:hAnsi="Century Gothic"/>
          <w:sz w:val="24"/>
          <w:szCs w:val="28"/>
        </w:rPr>
        <w:t xml:space="preserve"> classroom release time per term.</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Every teacher employed full time from a mixture of Ministry staffing entitlement and board funding is entitled to full classroom release time.</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Classroom release is additional to any release time already allocated to teachers for non-classroom activities.</w:t>
      </w:r>
    </w:p>
    <w:p w:rsidR="00225E1B" w:rsidRDefault="00225E1B" w:rsidP="00225E1B">
      <w:pPr>
        <w:pStyle w:val="ListParagraph"/>
        <w:spacing w:after="120" w:line="240" w:lineRule="auto"/>
        <w:rPr>
          <w:rFonts w:ascii="Century Gothic" w:hAnsi="Century Gothic"/>
          <w:sz w:val="24"/>
          <w:szCs w:val="28"/>
        </w:rPr>
      </w:pPr>
    </w:p>
    <w:p w:rsidR="00225E1B" w:rsidRPr="00225E1B" w:rsidRDefault="00225E1B" w:rsidP="00225E1B">
      <w:pPr>
        <w:spacing w:after="120" w:line="240" w:lineRule="auto"/>
        <w:rPr>
          <w:rFonts w:ascii="Century Gothic" w:hAnsi="Century Gothic"/>
          <w:sz w:val="24"/>
          <w:szCs w:val="28"/>
        </w:rPr>
      </w:pPr>
      <w:r w:rsidRPr="00225E1B">
        <w:rPr>
          <w:rFonts w:ascii="Century Gothic" w:hAnsi="Century Gothic"/>
          <w:sz w:val="24"/>
          <w:szCs w:val="28"/>
        </w:rPr>
        <w:t>Implementation</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The teacher works in consultation with the release teacher to plan and implement a programme that provides continuity in learning for the students.</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The school allocates classroom release time as two full days, a set of pre-determined hours over more than two days, or a combination of both.</w:t>
      </w:r>
      <w:r>
        <w:rPr>
          <w:rFonts w:ascii="Century Gothic" w:hAnsi="Century Gothic"/>
          <w:sz w:val="24"/>
          <w:szCs w:val="28"/>
        </w:rPr>
        <w:t xml:space="preserve"> Currently teachers have </w:t>
      </w:r>
      <w:proofErr w:type="gramStart"/>
      <w:r>
        <w:rPr>
          <w:rFonts w:ascii="Century Gothic" w:hAnsi="Century Gothic"/>
          <w:sz w:val="24"/>
          <w:szCs w:val="28"/>
        </w:rPr>
        <w:t>two and a half hour</w:t>
      </w:r>
      <w:proofErr w:type="gramEnd"/>
      <w:r>
        <w:rPr>
          <w:rFonts w:ascii="Century Gothic" w:hAnsi="Century Gothic"/>
          <w:sz w:val="24"/>
          <w:szCs w:val="28"/>
        </w:rPr>
        <w:t xml:space="preserve"> release blocks four times per term.</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All teachers remain on the school grounds during their release time unless the principal agrees otherwise.</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When planning classroom release time, the school takes into account any scheduled events that could affect teachers' ability to use the release time.</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If scheduled classroom release time cannot be taken due to unplanned events or incidents, the school reschedules for another day if possible. Rescheduling classroom release time is dependent on the availability of the release teacher and any other considerations, including not compromising the educational requirements of the students.</w:t>
      </w:r>
    </w:p>
    <w:p w:rsidR="00225E1B" w:rsidRPr="00225E1B" w:rsidRDefault="00225E1B" w:rsidP="00225E1B">
      <w:pPr>
        <w:pStyle w:val="ListParagraph"/>
        <w:numPr>
          <w:ilvl w:val="0"/>
          <w:numId w:val="22"/>
        </w:numPr>
        <w:spacing w:after="120" w:line="240" w:lineRule="auto"/>
        <w:rPr>
          <w:rFonts w:ascii="Century Gothic" w:hAnsi="Century Gothic"/>
          <w:sz w:val="24"/>
          <w:szCs w:val="28"/>
        </w:rPr>
      </w:pPr>
      <w:r w:rsidRPr="00225E1B">
        <w:rPr>
          <w:rFonts w:ascii="Century Gothic" w:hAnsi="Century Gothic"/>
          <w:sz w:val="24"/>
          <w:szCs w:val="28"/>
        </w:rPr>
        <w:t>In certain circumstances, part or the whole amount may be carried over into the next term. Classroom release time may not be carried over into another school year.</w:t>
      </w:r>
    </w:p>
    <w:p w:rsidR="00225E1B" w:rsidRDefault="00225E1B" w:rsidP="00225E1B">
      <w:pPr>
        <w:pStyle w:val="ListParagraph"/>
        <w:spacing w:after="120" w:line="240" w:lineRule="auto"/>
        <w:rPr>
          <w:rFonts w:ascii="Century Gothic" w:hAnsi="Century Gothic"/>
          <w:sz w:val="24"/>
          <w:szCs w:val="28"/>
        </w:rPr>
      </w:pPr>
    </w:p>
    <w:p w:rsidR="00225E1B" w:rsidRPr="00225E1B" w:rsidRDefault="00225E1B" w:rsidP="00225E1B">
      <w:pPr>
        <w:pStyle w:val="ListParagraph"/>
        <w:spacing w:after="120" w:line="240" w:lineRule="auto"/>
        <w:rPr>
          <w:rFonts w:ascii="Century Gothic" w:hAnsi="Century Gothic"/>
          <w:sz w:val="24"/>
          <w:szCs w:val="28"/>
        </w:rPr>
      </w:pPr>
      <w:r w:rsidRPr="00225E1B">
        <w:rPr>
          <w:rFonts w:ascii="Century Gothic" w:hAnsi="Century Gothic"/>
          <w:sz w:val="24"/>
          <w:szCs w:val="28"/>
        </w:rPr>
        <w:t>Uses for classroom release times</w:t>
      </w:r>
    </w:p>
    <w:p w:rsidR="00231585" w:rsidRPr="00344A50" w:rsidRDefault="00225E1B" w:rsidP="00225E1B">
      <w:pPr>
        <w:pStyle w:val="ListParagraph"/>
        <w:numPr>
          <w:ilvl w:val="0"/>
          <w:numId w:val="22"/>
        </w:numPr>
        <w:spacing w:after="120" w:line="240" w:lineRule="auto"/>
        <w:rPr>
          <w:rFonts w:ascii="Century Gothic" w:hAnsi="Century Gothic"/>
          <w:sz w:val="24"/>
          <w:szCs w:val="28"/>
        </w:rPr>
      </w:pPr>
      <w:r>
        <w:rPr>
          <w:rFonts w:ascii="Century Gothic" w:hAnsi="Century Gothic"/>
          <w:sz w:val="24"/>
          <w:szCs w:val="28"/>
        </w:rPr>
        <w:t>C</w:t>
      </w:r>
      <w:r w:rsidRPr="00225E1B">
        <w:rPr>
          <w:rFonts w:ascii="Century Gothic" w:hAnsi="Century Gothic"/>
          <w:sz w:val="24"/>
          <w:szCs w:val="28"/>
        </w:rPr>
        <w:t xml:space="preserve">lassroom release time </w:t>
      </w:r>
      <w:r>
        <w:rPr>
          <w:rFonts w:ascii="Century Gothic" w:hAnsi="Century Gothic"/>
          <w:sz w:val="24"/>
          <w:szCs w:val="28"/>
        </w:rPr>
        <w:t>is not to be used for only</w:t>
      </w:r>
      <w:r w:rsidRPr="00225E1B">
        <w:rPr>
          <w:rFonts w:ascii="Century Gothic" w:hAnsi="Century Gothic"/>
          <w:sz w:val="24"/>
          <w:szCs w:val="28"/>
        </w:rPr>
        <w:t xml:space="preserve"> planning</w:t>
      </w:r>
      <w:r>
        <w:rPr>
          <w:rFonts w:ascii="Century Gothic" w:hAnsi="Century Gothic"/>
          <w:sz w:val="24"/>
          <w:szCs w:val="28"/>
        </w:rPr>
        <w:t xml:space="preserve">. </w:t>
      </w:r>
      <w:bookmarkStart w:id="0" w:name="_GoBack"/>
      <w:bookmarkEnd w:id="0"/>
      <w:r w:rsidRPr="00225E1B">
        <w:rPr>
          <w:rFonts w:ascii="Century Gothic" w:hAnsi="Century Gothic"/>
          <w:sz w:val="24"/>
          <w:szCs w:val="28"/>
        </w:rPr>
        <w:t>assessment, reporting, personal and/or syndicate professional learning, observation of other teachers, professional reading, syndicate or team meetings, RTLB specialist intervention programme planning and/or professional learning, learning support meetings, and curriculum responsibility.</w:t>
      </w:r>
    </w:p>
    <w:sectPr w:rsidR="00231585" w:rsidRPr="00344A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150"/>
    <w:multiLevelType w:val="hybridMultilevel"/>
    <w:tmpl w:val="E1180992"/>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3A84DBC"/>
    <w:multiLevelType w:val="hybridMultilevel"/>
    <w:tmpl w:val="19DEC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2B18C0"/>
    <w:multiLevelType w:val="hybridMultilevel"/>
    <w:tmpl w:val="3D6604D2"/>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21378D1"/>
    <w:multiLevelType w:val="hybridMultilevel"/>
    <w:tmpl w:val="68F05586"/>
    <w:lvl w:ilvl="0" w:tplc="1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15:restartNumberingAfterBreak="0">
    <w:nsid w:val="25125AB0"/>
    <w:multiLevelType w:val="hybridMultilevel"/>
    <w:tmpl w:val="B8263F1A"/>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9BD5FAE"/>
    <w:multiLevelType w:val="hybridMultilevel"/>
    <w:tmpl w:val="50AE9DDC"/>
    <w:lvl w:ilvl="0" w:tplc="AC5CBBFE">
      <w:start w:val="1"/>
      <w:numFmt w:val="bullet"/>
      <w:lvlText w:val=""/>
      <w:lvlJc w:val="left"/>
      <w:pPr>
        <w:ind w:left="720" w:hanging="360"/>
      </w:pPr>
      <w:rPr>
        <w:rFonts w:ascii="Wingdings" w:hAnsi="Wingdings" w:hint="default"/>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0491C12"/>
    <w:multiLevelType w:val="multilevel"/>
    <w:tmpl w:val="0E6E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EA4DFB"/>
    <w:multiLevelType w:val="hybridMultilevel"/>
    <w:tmpl w:val="C8C0171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BC06AE9"/>
    <w:multiLevelType w:val="hybridMultilevel"/>
    <w:tmpl w:val="99DC037E"/>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422266C8"/>
    <w:multiLevelType w:val="multilevel"/>
    <w:tmpl w:val="BF4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C010E2"/>
    <w:multiLevelType w:val="hybridMultilevel"/>
    <w:tmpl w:val="B3A2CF9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A474BEE"/>
    <w:multiLevelType w:val="hybridMultilevel"/>
    <w:tmpl w:val="31C82994"/>
    <w:lvl w:ilvl="0" w:tplc="14090001">
      <w:start w:val="1"/>
      <w:numFmt w:val="bullet"/>
      <w:lvlText w:val=""/>
      <w:lvlJc w:val="left"/>
      <w:pPr>
        <w:ind w:left="1080" w:hanging="360"/>
      </w:pPr>
      <w:rPr>
        <w:rFonts w:ascii="Symbol" w:hAnsi="Symbol" w:hint="default"/>
      </w:rPr>
    </w:lvl>
    <w:lvl w:ilvl="1" w:tplc="811C6C68">
      <w:numFmt w:val="bullet"/>
      <w:lvlText w:val="–"/>
      <w:lvlJc w:val="left"/>
      <w:pPr>
        <w:ind w:left="1800" w:hanging="360"/>
      </w:pPr>
      <w:rPr>
        <w:rFonts w:ascii="Century Gothic" w:eastAsiaTheme="minorHAnsi" w:hAnsi="Century Gothic" w:cstheme="minorBidi"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4C826147"/>
    <w:multiLevelType w:val="hybridMultilevel"/>
    <w:tmpl w:val="4A32CC6E"/>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F6938B2"/>
    <w:multiLevelType w:val="hybridMultilevel"/>
    <w:tmpl w:val="923A2146"/>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1707176"/>
    <w:multiLevelType w:val="hybridMultilevel"/>
    <w:tmpl w:val="98A2EA48"/>
    <w:lvl w:ilvl="0" w:tplc="BD04F83C">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57312F56"/>
    <w:multiLevelType w:val="hybridMultilevel"/>
    <w:tmpl w:val="ACCE03A8"/>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BCD1389"/>
    <w:multiLevelType w:val="hybridMultilevel"/>
    <w:tmpl w:val="187E13C6"/>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7" w15:restartNumberingAfterBreak="0">
    <w:nsid w:val="62BE6D40"/>
    <w:multiLevelType w:val="hybridMultilevel"/>
    <w:tmpl w:val="DB283A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40F5CB9"/>
    <w:multiLevelType w:val="hybridMultilevel"/>
    <w:tmpl w:val="D826CE4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B41665D"/>
    <w:multiLevelType w:val="hybridMultilevel"/>
    <w:tmpl w:val="995CE1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ED11567"/>
    <w:multiLevelType w:val="hybridMultilevel"/>
    <w:tmpl w:val="888E324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3CE703A"/>
    <w:multiLevelType w:val="hybridMultilevel"/>
    <w:tmpl w:val="3DBE0EC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A404010"/>
    <w:multiLevelType w:val="hybridMultilevel"/>
    <w:tmpl w:val="F398B1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8"/>
  </w:num>
  <w:num w:numId="4">
    <w:abstractNumId w:val="9"/>
  </w:num>
  <w:num w:numId="5">
    <w:abstractNumId w:val="10"/>
  </w:num>
  <w:num w:numId="6">
    <w:abstractNumId w:val="18"/>
  </w:num>
  <w:num w:numId="7">
    <w:abstractNumId w:val="19"/>
  </w:num>
  <w:num w:numId="8">
    <w:abstractNumId w:val="21"/>
  </w:num>
  <w:num w:numId="9">
    <w:abstractNumId w:val="14"/>
  </w:num>
  <w:num w:numId="10">
    <w:abstractNumId w:val="6"/>
  </w:num>
  <w:num w:numId="11">
    <w:abstractNumId w:val="15"/>
  </w:num>
  <w:num w:numId="12">
    <w:abstractNumId w:val="22"/>
  </w:num>
  <w:num w:numId="13">
    <w:abstractNumId w:val="5"/>
  </w:num>
  <w:num w:numId="14">
    <w:abstractNumId w:val="7"/>
  </w:num>
  <w:num w:numId="15">
    <w:abstractNumId w:val="17"/>
  </w:num>
  <w:num w:numId="16">
    <w:abstractNumId w:val="20"/>
  </w:num>
  <w:num w:numId="17">
    <w:abstractNumId w:val="0"/>
  </w:num>
  <w:num w:numId="18">
    <w:abstractNumId w:val="1"/>
  </w:num>
  <w:num w:numId="19">
    <w:abstractNumId w:val="4"/>
  </w:num>
  <w:num w:numId="20">
    <w:abstractNumId w:val="11"/>
  </w:num>
  <w:num w:numId="21">
    <w:abstractNumId w:val="12"/>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2E"/>
    <w:rsid w:val="00012D28"/>
    <w:rsid w:val="000920EE"/>
    <w:rsid w:val="00153BE8"/>
    <w:rsid w:val="001C20E2"/>
    <w:rsid w:val="001C7E89"/>
    <w:rsid w:val="001D572E"/>
    <w:rsid w:val="00225E1B"/>
    <w:rsid w:val="00231585"/>
    <w:rsid w:val="00241F5D"/>
    <w:rsid w:val="00244969"/>
    <w:rsid w:val="00251806"/>
    <w:rsid w:val="00262756"/>
    <w:rsid w:val="00293BCF"/>
    <w:rsid w:val="002B6E43"/>
    <w:rsid w:val="00344A50"/>
    <w:rsid w:val="00373B70"/>
    <w:rsid w:val="003839AE"/>
    <w:rsid w:val="003F7346"/>
    <w:rsid w:val="0043703F"/>
    <w:rsid w:val="00537A0F"/>
    <w:rsid w:val="00551131"/>
    <w:rsid w:val="005654EC"/>
    <w:rsid w:val="00580BFB"/>
    <w:rsid w:val="0058416C"/>
    <w:rsid w:val="005E2BF2"/>
    <w:rsid w:val="00645921"/>
    <w:rsid w:val="00687976"/>
    <w:rsid w:val="006F7060"/>
    <w:rsid w:val="00752E57"/>
    <w:rsid w:val="007568D3"/>
    <w:rsid w:val="007E7116"/>
    <w:rsid w:val="0084764F"/>
    <w:rsid w:val="00847CEC"/>
    <w:rsid w:val="0086208C"/>
    <w:rsid w:val="00935803"/>
    <w:rsid w:val="00976588"/>
    <w:rsid w:val="009942A3"/>
    <w:rsid w:val="009A65F9"/>
    <w:rsid w:val="009B18DF"/>
    <w:rsid w:val="00AD24E8"/>
    <w:rsid w:val="00B26338"/>
    <w:rsid w:val="00BA53F1"/>
    <w:rsid w:val="00C0208A"/>
    <w:rsid w:val="00C346B3"/>
    <w:rsid w:val="00D121E9"/>
    <w:rsid w:val="00D3375F"/>
    <w:rsid w:val="00D90730"/>
    <w:rsid w:val="00DE79DF"/>
    <w:rsid w:val="00DF6EFC"/>
    <w:rsid w:val="00E52CE6"/>
    <w:rsid w:val="00E67C50"/>
    <w:rsid w:val="00E71010"/>
    <w:rsid w:val="00E9610E"/>
    <w:rsid w:val="00EA0831"/>
    <w:rsid w:val="00F240B6"/>
    <w:rsid w:val="00F60F29"/>
    <w:rsid w:val="00F93297"/>
    <w:rsid w:val="00FF3C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837B3"/>
  <w15:docId w15:val="{26C5FC74-67F7-4AAE-A490-A1EE1772B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44A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79DF"/>
    <w:pPr>
      <w:spacing w:after="0" w:line="240" w:lineRule="auto"/>
    </w:pPr>
  </w:style>
  <w:style w:type="paragraph" w:styleId="NormalWeb">
    <w:name w:val="Normal (Web)"/>
    <w:basedOn w:val="Normal"/>
    <w:uiPriority w:val="99"/>
    <w:semiHidden/>
    <w:unhideWhenUsed/>
    <w:rsid w:val="007E711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3Char">
    <w:name w:val="Heading 3 Char"/>
    <w:basedOn w:val="DefaultParagraphFont"/>
    <w:link w:val="Heading3"/>
    <w:uiPriority w:val="9"/>
    <w:semiHidden/>
    <w:rsid w:val="00344A5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88737">
      <w:bodyDiv w:val="1"/>
      <w:marLeft w:val="0"/>
      <w:marRight w:val="0"/>
      <w:marTop w:val="0"/>
      <w:marBottom w:val="0"/>
      <w:divBdr>
        <w:top w:val="none" w:sz="0" w:space="0" w:color="auto"/>
        <w:left w:val="none" w:sz="0" w:space="0" w:color="auto"/>
        <w:bottom w:val="none" w:sz="0" w:space="0" w:color="auto"/>
        <w:right w:val="none" w:sz="0" w:space="0" w:color="auto"/>
      </w:divBdr>
    </w:div>
    <w:div w:id="1026909812">
      <w:bodyDiv w:val="1"/>
      <w:marLeft w:val="0"/>
      <w:marRight w:val="0"/>
      <w:marTop w:val="0"/>
      <w:marBottom w:val="0"/>
      <w:divBdr>
        <w:top w:val="none" w:sz="0" w:space="0" w:color="auto"/>
        <w:left w:val="none" w:sz="0" w:space="0" w:color="auto"/>
        <w:bottom w:val="none" w:sz="0" w:space="0" w:color="auto"/>
        <w:right w:val="none" w:sz="0" w:space="0" w:color="auto"/>
      </w:divBdr>
    </w:div>
    <w:div w:id="1207329111">
      <w:bodyDiv w:val="1"/>
      <w:marLeft w:val="0"/>
      <w:marRight w:val="0"/>
      <w:marTop w:val="0"/>
      <w:marBottom w:val="0"/>
      <w:divBdr>
        <w:top w:val="none" w:sz="0" w:space="0" w:color="auto"/>
        <w:left w:val="none" w:sz="0" w:space="0" w:color="auto"/>
        <w:bottom w:val="none" w:sz="0" w:space="0" w:color="auto"/>
        <w:right w:val="none" w:sz="0" w:space="0" w:color="auto"/>
      </w:divBdr>
    </w:div>
    <w:div w:id="1287276474">
      <w:bodyDiv w:val="1"/>
      <w:marLeft w:val="0"/>
      <w:marRight w:val="0"/>
      <w:marTop w:val="0"/>
      <w:marBottom w:val="0"/>
      <w:divBdr>
        <w:top w:val="none" w:sz="0" w:space="0" w:color="auto"/>
        <w:left w:val="none" w:sz="0" w:space="0" w:color="auto"/>
        <w:bottom w:val="none" w:sz="0" w:space="0" w:color="auto"/>
        <w:right w:val="none" w:sz="0" w:space="0" w:color="auto"/>
      </w:divBdr>
    </w:div>
    <w:div w:id="18001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Orakei School</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Crumpton</dc:creator>
  <cp:lastModifiedBy>Stephanie Priest</cp:lastModifiedBy>
  <cp:revision>3</cp:revision>
  <dcterms:created xsi:type="dcterms:W3CDTF">2018-06-20T03:01:00Z</dcterms:created>
  <dcterms:modified xsi:type="dcterms:W3CDTF">2018-06-20T03:15:00Z</dcterms:modified>
</cp:coreProperties>
</file>